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54781" w14:textId="77FDA5FD" w:rsidR="002B7776" w:rsidRPr="005A1BE3" w:rsidRDefault="0014479B" w:rsidP="002B7776">
      <w:pPr>
        <w:pStyle w:val="Footer"/>
        <w:tabs>
          <w:tab w:val="clear" w:pos="4320"/>
          <w:tab w:val="clear" w:pos="8640"/>
        </w:tabs>
        <w:rPr>
          <w:rFonts w:ascii="Arial Black" w:hAnsi="Arial Black"/>
        </w:rPr>
      </w:pPr>
      <w:r>
        <w:rPr>
          <w:rFonts w:ascii="Arial Black" w:hAnsi="Arial Black"/>
        </w:rPr>
        <w:t>Fall ’16</w:t>
      </w:r>
      <w:r w:rsidR="002B7776" w:rsidRPr="005A1BE3">
        <w:rPr>
          <w:rFonts w:ascii="Arial Black" w:hAnsi="Arial Black"/>
        </w:rPr>
        <w:t xml:space="preserve">          PHILOSOPHY 318: RACE AND RACISM</w:t>
      </w:r>
    </w:p>
    <w:p w14:paraId="7B251593" w14:textId="77777777" w:rsidR="002B7776" w:rsidRPr="005A1BE3" w:rsidRDefault="002B7776" w:rsidP="002B7776">
      <w:pPr>
        <w:rPr>
          <w:rFonts w:ascii="Arial Black" w:hAnsi="Arial Black"/>
        </w:rPr>
      </w:pPr>
    </w:p>
    <w:p w14:paraId="58B99007" w14:textId="77777777" w:rsidR="002B7776" w:rsidRPr="005A1BE3" w:rsidRDefault="002B7776" w:rsidP="002B7776">
      <w:pPr>
        <w:tabs>
          <w:tab w:val="left" w:pos="-1170"/>
        </w:tabs>
        <w:ind w:left="-720" w:right="-720" w:hanging="90"/>
        <w:jc w:val="right"/>
        <w:rPr>
          <w:rFonts w:ascii="Charcoal" w:hAnsi="Charcoal"/>
        </w:rPr>
      </w:pPr>
      <w:r w:rsidRPr="005A1BE3">
        <w:rPr>
          <w:rFonts w:ascii="Charcoal" w:hAnsi="Charcoal"/>
        </w:rPr>
        <w:t>Prof. Larry Blum</w:t>
      </w:r>
    </w:p>
    <w:p w14:paraId="163A6D00" w14:textId="5A74650D" w:rsidR="009A6C3C" w:rsidRPr="005A1BE3" w:rsidRDefault="00E30E39" w:rsidP="002B7776">
      <w:pPr>
        <w:tabs>
          <w:tab w:val="left" w:pos="-1170"/>
        </w:tabs>
        <w:ind w:left="-720" w:right="-720" w:hanging="90"/>
        <w:jc w:val="right"/>
      </w:pPr>
      <w:r>
        <w:t>W-5-045</w:t>
      </w:r>
    </w:p>
    <w:p w14:paraId="1984914F" w14:textId="77777777" w:rsidR="002B7776" w:rsidRPr="005A1BE3" w:rsidRDefault="002B7776" w:rsidP="002B7776">
      <w:pPr>
        <w:tabs>
          <w:tab w:val="left" w:pos="-1170"/>
        </w:tabs>
        <w:ind w:left="-720" w:right="-720" w:hanging="90"/>
        <w:jc w:val="right"/>
        <w:rPr>
          <w:b/>
        </w:rPr>
      </w:pPr>
      <w:r w:rsidRPr="005A1BE3">
        <w:rPr>
          <w:b/>
        </w:rPr>
        <w:t>Office hours:</w:t>
      </w:r>
    </w:p>
    <w:p w14:paraId="04C1037A" w14:textId="77777777" w:rsidR="0094042D" w:rsidRPr="005A1BE3" w:rsidRDefault="0094042D" w:rsidP="0094042D">
      <w:pPr>
        <w:tabs>
          <w:tab w:val="left" w:pos="-1170"/>
        </w:tabs>
        <w:ind w:left="-720" w:right="-720" w:hanging="90"/>
        <w:jc w:val="right"/>
      </w:pPr>
      <w:r>
        <w:t>Tuesday 3:30-4:30</w:t>
      </w:r>
    </w:p>
    <w:p w14:paraId="0DC74604" w14:textId="50FA95A3" w:rsidR="002B7776" w:rsidRPr="005A1BE3" w:rsidRDefault="0094042D" w:rsidP="002B7776">
      <w:pPr>
        <w:tabs>
          <w:tab w:val="left" w:pos="-1170"/>
        </w:tabs>
        <w:ind w:left="-720" w:right="-720" w:hanging="90"/>
        <w:jc w:val="right"/>
      </w:pPr>
      <w:r>
        <w:t xml:space="preserve"> </w:t>
      </w:r>
      <w:r w:rsidRPr="005A1BE3">
        <w:t xml:space="preserve">Thursday </w:t>
      </w:r>
      <w:r>
        <w:t>12:45-1:45</w:t>
      </w:r>
    </w:p>
    <w:p w14:paraId="1103FE8F" w14:textId="0764207B" w:rsidR="002B7776" w:rsidRDefault="002B7776" w:rsidP="002B7776">
      <w:pPr>
        <w:tabs>
          <w:tab w:val="left" w:pos="-1170"/>
        </w:tabs>
        <w:ind w:left="-720" w:right="-720" w:hanging="90"/>
        <w:jc w:val="right"/>
      </w:pPr>
      <w:r w:rsidRPr="005A1BE3">
        <w:t xml:space="preserve">or by </w:t>
      </w:r>
      <w:r w:rsidR="00AF026C">
        <w:t xml:space="preserve">arranged </w:t>
      </w:r>
      <w:r w:rsidRPr="005A1BE3">
        <w:t>appointment</w:t>
      </w:r>
    </w:p>
    <w:p w14:paraId="3E558B93" w14:textId="72D856CC" w:rsidR="009A6C3C" w:rsidRPr="005A1BE3" w:rsidRDefault="009A6C3C" w:rsidP="002B7776">
      <w:pPr>
        <w:tabs>
          <w:tab w:val="left" w:pos="-1170"/>
        </w:tabs>
        <w:ind w:left="-720" w:right="-720" w:hanging="90"/>
        <w:jc w:val="right"/>
      </w:pPr>
      <w:r>
        <w:t>office phone: 617-287-6532</w:t>
      </w:r>
    </w:p>
    <w:p w14:paraId="5BB2087F" w14:textId="77777777" w:rsidR="002B7776" w:rsidRPr="005A1BE3" w:rsidRDefault="002B7776" w:rsidP="002B7776">
      <w:pPr>
        <w:tabs>
          <w:tab w:val="left" w:pos="-1170"/>
        </w:tabs>
        <w:ind w:left="-720" w:right="-720" w:hanging="90"/>
        <w:jc w:val="right"/>
      </w:pPr>
      <w:r w:rsidRPr="005A1BE3">
        <w:rPr>
          <w:b/>
        </w:rPr>
        <w:t>e-mail</w:t>
      </w:r>
      <w:r w:rsidRPr="005A1BE3">
        <w:t xml:space="preserve">: </w:t>
      </w:r>
      <w:hyperlink r:id="rId8" w:history="1">
        <w:r w:rsidRPr="003E7409">
          <w:rPr>
            <w:rStyle w:val="Hyperlink"/>
          </w:rPr>
          <w:t>Lawrence.blum@umb.edu</w:t>
        </w:r>
      </w:hyperlink>
    </w:p>
    <w:p w14:paraId="57FCD524" w14:textId="77777777" w:rsidR="002B7776" w:rsidRPr="005A1BE3" w:rsidRDefault="002B7776" w:rsidP="002B7776">
      <w:pPr>
        <w:jc w:val="right"/>
      </w:pPr>
    </w:p>
    <w:p w14:paraId="19899A3A" w14:textId="53702ECF" w:rsidR="002B7776" w:rsidRPr="00A56161" w:rsidRDefault="00A56161" w:rsidP="002B7776">
      <w:pPr>
        <w:rPr>
          <w:b/>
          <w:u w:val="single"/>
        </w:rPr>
      </w:pPr>
      <w:r>
        <w:rPr>
          <w:b/>
          <w:u w:val="single"/>
        </w:rPr>
        <w:t>Course readings:</w:t>
      </w:r>
    </w:p>
    <w:p w14:paraId="32D623C8" w14:textId="4EC2BC6A" w:rsidR="002B7776" w:rsidRPr="005A1BE3" w:rsidRDefault="00D31645" w:rsidP="002B7776">
      <w:r>
        <w:t xml:space="preserve">The one required text for the course is </w:t>
      </w:r>
      <w:r w:rsidR="002B7776" w:rsidRPr="005A1BE3">
        <w:t xml:space="preserve">Lawrence Blum, </w:t>
      </w:r>
      <w:r w:rsidR="002B7776" w:rsidRPr="0037232B">
        <w:rPr>
          <w:i/>
        </w:rPr>
        <w:t>“I’m Not a Racist, But…”: The Moral Quandary of Race</w:t>
      </w:r>
      <w:r w:rsidR="002B7776" w:rsidRPr="009A6C3C">
        <w:t xml:space="preserve"> (</w:t>
      </w:r>
      <w:r w:rsidR="002B7776" w:rsidRPr="005A1BE3">
        <w:t>2002)</w:t>
      </w:r>
      <w:r>
        <w:t xml:space="preserve">. </w:t>
      </w:r>
      <w:r w:rsidR="0094042D">
        <w:t>I</w:t>
      </w:r>
      <w:r w:rsidR="002B7776">
        <w:t>n paperback at the University B</w:t>
      </w:r>
      <w:r w:rsidR="002B7776" w:rsidRPr="005A1BE3">
        <w:t>ookstore</w:t>
      </w:r>
      <w:r w:rsidR="009A6EB1">
        <w:t xml:space="preserve"> (including rental)</w:t>
      </w:r>
      <w:r w:rsidR="002B7776" w:rsidRPr="005A1BE3">
        <w:t>, and at Reserve Desk at Healey Library</w:t>
      </w:r>
    </w:p>
    <w:p w14:paraId="54FBF0EB" w14:textId="48FEE952" w:rsidR="00593D96" w:rsidRPr="001F7F50" w:rsidRDefault="00D31645" w:rsidP="002B7776">
      <w:pPr>
        <w:pStyle w:val="Footer"/>
        <w:tabs>
          <w:tab w:val="clear" w:pos="4320"/>
          <w:tab w:val="clear" w:pos="8640"/>
        </w:tabs>
        <w:rPr>
          <w:rStyle w:val="Hyperlink"/>
          <w:rFonts w:ascii="Geneva" w:hAnsi="Geneva"/>
          <w:u w:val="none"/>
        </w:rPr>
      </w:pPr>
      <w:r>
        <w:rPr>
          <w:rFonts w:ascii="Geneva" w:hAnsi="Geneva"/>
        </w:rPr>
        <w:t>All o</w:t>
      </w:r>
      <w:r w:rsidR="002B7776" w:rsidRPr="005A1BE3">
        <w:rPr>
          <w:rFonts w:ascii="Geneva" w:hAnsi="Geneva"/>
        </w:rPr>
        <w:t xml:space="preserve">ther readings </w:t>
      </w:r>
      <w:r>
        <w:rPr>
          <w:rFonts w:ascii="Geneva" w:hAnsi="Geneva"/>
        </w:rPr>
        <w:t xml:space="preserve">are </w:t>
      </w:r>
      <w:r w:rsidR="00573A40">
        <w:rPr>
          <w:rFonts w:ascii="Geneva" w:hAnsi="Geneva"/>
        </w:rPr>
        <w:t xml:space="preserve">on </w:t>
      </w:r>
      <w:r w:rsidR="002B7776">
        <w:rPr>
          <w:rFonts w:ascii="Geneva" w:hAnsi="Geneva"/>
        </w:rPr>
        <w:t xml:space="preserve">my website: </w:t>
      </w:r>
      <w:hyperlink r:id="rId9" w:history="1">
        <w:r w:rsidR="00593D96" w:rsidRPr="00F71324">
          <w:rPr>
            <w:rStyle w:val="Hyperlink"/>
            <w:rFonts w:ascii="Geneva" w:hAnsi="Geneva"/>
          </w:rPr>
          <w:t>www.lawrenceblum.net/courses.html</w:t>
        </w:r>
      </w:hyperlink>
      <w:r w:rsidR="001F7F50">
        <w:rPr>
          <w:rStyle w:val="Hyperlink"/>
          <w:rFonts w:ascii="Geneva" w:hAnsi="Geneva"/>
          <w:u w:val="none"/>
        </w:rPr>
        <w:t xml:space="preserve"> (or </w:t>
      </w:r>
      <w:hyperlink r:id="rId10" w:history="1">
        <w:r w:rsidR="001F7F50" w:rsidRPr="00766B3C">
          <w:rPr>
            <w:rStyle w:val="Hyperlink"/>
            <w:rFonts w:ascii="Geneva" w:hAnsi="Geneva"/>
          </w:rPr>
          <w:t>www.lawrenceblum.net</w:t>
        </w:r>
      </w:hyperlink>
      <w:r w:rsidR="001F7F50">
        <w:rPr>
          <w:rStyle w:val="Hyperlink"/>
          <w:rFonts w:ascii="Geneva" w:hAnsi="Geneva"/>
          <w:u w:val="none"/>
        </w:rPr>
        <w:t xml:space="preserve"> and click on “Courses”)</w:t>
      </w:r>
    </w:p>
    <w:p w14:paraId="5C277A82" w14:textId="70FF8EBF" w:rsidR="002B7776" w:rsidRPr="005A1BE3" w:rsidRDefault="002B7776" w:rsidP="002B7776">
      <w:pPr>
        <w:pStyle w:val="Footer"/>
        <w:tabs>
          <w:tab w:val="clear" w:pos="4320"/>
          <w:tab w:val="clear" w:pos="8640"/>
        </w:tabs>
        <w:rPr>
          <w:rFonts w:ascii="Geneva" w:hAnsi="Geneva"/>
        </w:rPr>
      </w:pPr>
      <w:r>
        <w:rPr>
          <w:rFonts w:ascii="Geneva" w:hAnsi="Geneva"/>
        </w:rPr>
        <w:t xml:space="preserve">The readings </w:t>
      </w:r>
      <w:r w:rsidR="009A6EB1">
        <w:rPr>
          <w:rFonts w:ascii="Geneva" w:hAnsi="Geneva"/>
        </w:rPr>
        <w:t xml:space="preserve">on the site </w:t>
      </w:r>
      <w:r>
        <w:rPr>
          <w:rFonts w:ascii="Geneva" w:hAnsi="Geneva"/>
        </w:rPr>
        <w:t>are grouped under the general topic on the syllabus (e.g. “Latinos and Race”) rather than by the date of the class they are due.</w:t>
      </w:r>
      <w:r w:rsidR="00573A40">
        <w:rPr>
          <w:rFonts w:ascii="Geneva" w:hAnsi="Geneva"/>
        </w:rPr>
        <w:t xml:space="preserve"> </w:t>
      </w:r>
      <w:r w:rsidR="00493695">
        <w:rPr>
          <w:rFonts w:ascii="Geneva" w:hAnsi="Geneva"/>
        </w:rPr>
        <w:t xml:space="preserve">Look for the author and title </w:t>
      </w:r>
      <w:r w:rsidR="00EA468B">
        <w:rPr>
          <w:rFonts w:ascii="Geneva" w:hAnsi="Geneva"/>
        </w:rPr>
        <w:t xml:space="preserve">under the topic, </w:t>
      </w:r>
      <w:r w:rsidR="00493695">
        <w:rPr>
          <w:rFonts w:ascii="Geneva" w:hAnsi="Geneva"/>
        </w:rPr>
        <w:t xml:space="preserve">on the syllabus. </w:t>
      </w:r>
      <w:r w:rsidR="00573A40">
        <w:rPr>
          <w:rFonts w:ascii="Geneva" w:hAnsi="Geneva"/>
        </w:rPr>
        <w:t xml:space="preserve">The date </w:t>
      </w:r>
      <w:r w:rsidR="00493695">
        <w:rPr>
          <w:rFonts w:ascii="Geneva" w:hAnsi="Geneva"/>
        </w:rPr>
        <w:t>a reading is due is</w:t>
      </w:r>
      <w:r w:rsidR="00573A40">
        <w:rPr>
          <w:rFonts w:ascii="Geneva" w:hAnsi="Geneva"/>
        </w:rPr>
        <w:t xml:space="preserve"> as stated on the syllabus.</w:t>
      </w:r>
    </w:p>
    <w:p w14:paraId="7193B8AC" w14:textId="77777777" w:rsidR="002B7776" w:rsidRPr="005A1BE3" w:rsidRDefault="002B7776" w:rsidP="002B7776"/>
    <w:p w14:paraId="4B208A75" w14:textId="77777777" w:rsidR="002B7776" w:rsidRPr="005A1BE3" w:rsidRDefault="002B7776" w:rsidP="002B7776">
      <w:pPr>
        <w:pStyle w:val="Heading1"/>
      </w:pPr>
      <w:r w:rsidRPr="005A1BE3">
        <w:t xml:space="preserve">GOALS OF COURSE </w:t>
      </w:r>
    </w:p>
    <w:p w14:paraId="3A6C7A9A" w14:textId="77777777" w:rsidR="002B7776" w:rsidRPr="005A1BE3" w:rsidRDefault="002B7776" w:rsidP="002B7776">
      <w:pPr>
        <w:ind w:left="720" w:hanging="720"/>
      </w:pPr>
      <w:r w:rsidRPr="005A1BE3">
        <w:t>1. To become better informed about the history, development, and current understanding of the idea of "race," and of contemporary philosophical approaches to issues related to racism.</w:t>
      </w:r>
    </w:p>
    <w:p w14:paraId="6EA84673" w14:textId="77777777" w:rsidR="002B7776" w:rsidRPr="005A1BE3" w:rsidRDefault="002B7776" w:rsidP="002B7776">
      <w:pPr>
        <w:ind w:left="720" w:hanging="720"/>
      </w:pPr>
      <w:r w:rsidRPr="005A1BE3">
        <w:t xml:space="preserve">2. To learn to have productive and mutually beneficial conversations with fellow students about the highly-charged areas of race and racism; to respect </w:t>
      </w:r>
      <w:r>
        <w:t xml:space="preserve">and learn from </w:t>
      </w:r>
      <w:r w:rsidRPr="005A1BE3">
        <w:t>other students in these conversations even if they do not agree with you.</w:t>
      </w:r>
    </w:p>
    <w:p w14:paraId="48A3A82E" w14:textId="77777777" w:rsidR="002B7776" w:rsidRPr="005A1BE3" w:rsidRDefault="002B7776" w:rsidP="002B7776">
      <w:pPr>
        <w:ind w:left="720" w:hanging="720"/>
      </w:pPr>
      <w:r w:rsidRPr="005A1BE3">
        <w:t xml:space="preserve">3. To learn to be self-critical about issues of race and racism, and to consider seriously points of view other than those which you yourself bring to the class. </w:t>
      </w:r>
    </w:p>
    <w:p w14:paraId="4977D709" w14:textId="77777777" w:rsidR="002B7776" w:rsidRPr="005A1BE3" w:rsidRDefault="002B7776" w:rsidP="002B7776">
      <w:pPr>
        <w:ind w:left="720" w:hanging="720"/>
      </w:pPr>
      <w:r w:rsidRPr="005A1BE3">
        <w:t xml:space="preserve">4. To learn to write and think clearly and analytically about emotionally-charged issues of race and racism. (This does </w:t>
      </w:r>
      <w:r w:rsidRPr="005A1BE3">
        <w:rPr>
          <w:i/>
        </w:rPr>
        <w:t>not</w:t>
      </w:r>
      <w:r w:rsidRPr="005A1BE3">
        <w:t xml:space="preserve"> mean that these issues stop being emotional ones!)</w:t>
      </w:r>
    </w:p>
    <w:p w14:paraId="15814472" w14:textId="77777777" w:rsidR="002B7776" w:rsidRPr="005A1BE3" w:rsidRDefault="002B7776" w:rsidP="002B7776"/>
    <w:p w14:paraId="1B2B8A88" w14:textId="272725A3" w:rsidR="002B7776" w:rsidRPr="005A1BE3" w:rsidRDefault="002B7776" w:rsidP="002B7776">
      <w:pPr>
        <w:pStyle w:val="Heading1"/>
      </w:pPr>
      <w:r w:rsidRPr="005A1BE3">
        <w:t>COURSE REQUIREMENTS AND GRADES</w:t>
      </w:r>
      <w:r w:rsidR="005B4E8E">
        <w:t>, with %s of your final grade</w:t>
      </w:r>
      <w:r w:rsidRPr="005A1BE3">
        <w:t xml:space="preserve"> </w:t>
      </w:r>
    </w:p>
    <w:p w14:paraId="706E30F6" w14:textId="488F83B3" w:rsidR="002B7776" w:rsidRPr="00EA468B" w:rsidRDefault="002B7776" w:rsidP="00400708">
      <w:pPr>
        <w:spacing w:after="80"/>
      </w:pPr>
      <w:r w:rsidRPr="00BF1E9B">
        <w:rPr>
          <w:b/>
        </w:rPr>
        <w:t>1</w:t>
      </w:r>
      <w:r w:rsidRPr="005A1BE3">
        <w:t xml:space="preserve">. </w:t>
      </w:r>
      <w:r w:rsidRPr="00400708">
        <w:rPr>
          <w:b/>
        </w:rPr>
        <w:t>2 take-home exams</w:t>
      </w:r>
      <w:r w:rsidRPr="005A1BE3">
        <w:t xml:space="preserve">, due </w:t>
      </w:r>
      <w:r w:rsidR="00562401">
        <w:t>October 6</w:t>
      </w:r>
      <w:r w:rsidRPr="005A1BE3">
        <w:t xml:space="preserve"> (</w:t>
      </w:r>
      <w:r w:rsidRPr="005A1BE3">
        <w:rPr>
          <w:b/>
        </w:rPr>
        <w:t>20%)</w:t>
      </w:r>
      <w:r w:rsidRPr="005A1BE3">
        <w:t xml:space="preserve"> and </w:t>
      </w:r>
      <w:r w:rsidR="00562401">
        <w:t>November 15</w:t>
      </w:r>
      <w:r w:rsidRPr="005A1BE3">
        <w:t xml:space="preserve"> (</w:t>
      </w:r>
      <w:r w:rsidRPr="005A1BE3">
        <w:rPr>
          <w:b/>
        </w:rPr>
        <w:t>20%)</w:t>
      </w:r>
      <w:r w:rsidR="00EA468B">
        <w:rPr>
          <w:b/>
        </w:rPr>
        <w:t>.</w:t>
      </w:r>
      <w:r w:rsidR="00EA468B">
        <w:t xml:space="preserve"> Papers can always be rewritten in light of my comments and grade. A re-written paper will receive as a final grade a grade that is 2/3 of the way from your original grade to the grade you would have received on the rewrite had you turned that paper in as your original.</w:t>
      </w:r>
    </w:p>
    <w:p w14:paraId="4E5937FD" w14:textId="3C011CF7" w:rsidR="002B7776" w:rsidRPr="00353371" w:rsidRDefault="002B7776" w:rsidP="00400708">
      <w:pPr>
        <w:spacing w:after="80"/>
      </w:pPr>
      <w:r w:rsidRPr="00BF1E9B">
        <w:rPr>
          <w:b/>
        </w:rPr>
        <w:t>2</w:t>
      </w:r>
      <w:r w:rsidRPr="00353371">
        <w:t xml:space="preserve">. </w:t>
      </w:r>
      <w:r w:rsidRPr="00400708">
        <w:rPr>
          <w:b/>
        </w:rPr>
        <w:t>Final exam</w:t>
      </w:r>
      <w:r w:rsidRPr="00353371">
        <w:t xml:space="preserve"> (in-class or take-home or possibly both): </w:t>
      </w:r>
      <w:r w:rsidRPr="00353371">
        <w:rPr>
          <w:b/>
        </w:rPr>
        <w:t xml:space="preserve">30%. </w:t>
      </w:r>
      <w:r w:rsidR="00EA468B" w:rsidRPr="00EA468B">
        <w:t>Or</w:t>
      </w:r>
      <w:r w:rsidR="00EA468B">
        <w:rPr>
          <w:b/>
        </w:rPr>
        <w:t xml:space="preserve"> </w:t>
      </w:r>
      <w:r w:rsidR="00EA468B">
        <w:t>o</w:t>
      </w:r>
      <w:r w:rsidRPr="00353371">
        <w:t xml:space="preserve">ption of writing final research paper of 10-12 pages instead; if you wish to </w:t>
      </w:r>
      <w:r w:rsidR="00EA468B">
        <w:t>do final paper</w:t>
      </w:r>
      <w:r w:rsidRPr="00353371">
        <w:t xml:space="preserve">, you must speak to me and work out a topic and a research plan </w:t>
      </w:r>
      <w:r w:rsidRPr="00353371">
        <w:rPr>
          <w:b/>
        </w:rPr>
        <w:t>by</w:t>
      </w:r>
      <w:r w:rsidRPr="00353371">
        <w:t xml:space="preserve"> </w:t>
      </w:r>
      <w:r w:rsidR="00562401">
        <w:rPr>
          <w:b/>
        </w:rPr>
        <w:t>November 1</w:t>
      </w:r>
      <w:r w:rsidRPr="00353371">
        <w:t>.</w:t>
      </w:r>
    </w:p>
    <w:p w14:paraId="589122D5" w14:textId="54A8A071" w:rsidR="00EA468B" w:rsidRDefault="002B7776" w:rsidP="00400708">
      <w:pPr>
        <w:spacing w:after="80"/>
      </w:pPr>
      <w:r w:rsidRPr="00BF1E9B">
        <w:rPr>
          <w:b/>
        </w:rPr>
        <w:t>3</w:t>
      </w:r>
      <w:r w:rsidRPr="005A1BE3">
        <w:t xml:space="preserve">. </w:t>
      </w:r>
      <w:r w:rsidR="00400708">
        <w:rPr>
          <w:b/>
        </w:rPr>
        <w:t>10</w:t>
      </w:r>
      <w:r w:rsidRPr="00400708">
        <w:rPr>
          <w:b/>
        </w:rPr>
        <w:t xml:space="preserve"> “one-pagers”:</w:t>
      </w:r>
      <w:r>
        <w:t xml:space="preserve"> These are 300-350 word </w:t>
      </w:r>
      <w:r w:rsidRPr="005A1BE3">
        <w:t xml:space="preserve">short reading summaries </w:t>
      </w:r>
      <w:r>
        <w:t>of the reading due on a particular day.</w:t>
      </w:r>
      <w:r w:rsidR="00EA468B">
        <w:t xml:space="preserve"> (There are 18 assignments; you have to do 10 of them.) </w:t>
      </w:r>
      <w:r w:rsidR="00EA468B" w:rsidRPr="005A1BE3">
        <w:rPr>
          <w:b/>
        </w:rPr>
        <w:t>20%</w:t>
      </w:r>
      <w:r w:rsidR="00EA468B" w:rsidRPr="005A1BE3">
        <w:t xml:space="preserve"> </w:t>
      </w:r>
      <w:r w:rsidR="00EA468B" w:rsidRPr="005A1BE3">
        <w:rPr>
          <w:b/>
        </w:rPr>
        <w:t>altogether</w:t>
      </w:r>
      <w:r w:rsidR="00EA468B" w:rsidRPr="005A1BE3">
        <w:t>.</w:t>
      </w:r>
    </w:p>
    <w:p w14:paraId="0AEFC30E" w14:textId="52F21BC5" w:rsidR="00EA468B" w:rsidRDefault="00B70CD0" w:rsidP="00400708">
      <w:pPr>
        <w:spacing w:after="80"/>
        <w:rPr>
          <w:rFonts w:ascii="American Typewriter" w:hAnsi="American Typewriter"/>
        </w:rPr>
      </w:pPr>
      <w:r>
        <w:t xml:space="preserve">The one-pager is due </w:t>
      </w:r>
      <w:r w:rsidR="00EA468B">
        <w:t xml:space="preserve">at the very latest </w:t>
      </w:r>
      <w:r>
        <w:t>by the beginning of class</w:t>
      </w:r>
      <w:r w:rsidR="00EA468B">
        <w:t xml:space="preserve"> but I would very much prefer that you turn them into me electronically by 6PM the night before, so I can use them to help me plan the class on that reading</w:t>
      </w:r>
      <w:r>
        <w:t xml:space="preserve">. </w:t>
      </w:r>
      <w:r w:rsidR="002B7776" w:rsidRPr="00B70CD0">
        <w:rPr>
          <w:rFonts w:ascii="American Typewriter" w:hAnsi="American Typewriter"/>
          <w:b/>
        </w:rPr>
        <w:t>You must include a word count!</w:t>
      </w:r>
      <w:r w:rsidR="002B7776">
        <w:rPr>
          <w:rFonts w:ascii="American Typewriter" w:hAnsi="American Typewriter"/>
        </w:rPr>
        <w:t xml:space="preserve"> </w:t>
      </w:r>
    </w:p>
    <w:p w14:paraId="4FC5D108" w14:textId="769DF289" w:rsidR="002B7776" w:rsidRPr="005A1BE3" w:rsidRDefault="00EA468B" w:rsidP="00400708">
      <w:pPr>
        <w:spacing w:after="80"/>
      </w:pPr>
      <w:r>
        <w:t>The one-pagers</w:t>
      </w:r>
      <w:r w:rsidR="002B7776">
        <w:t xml:space="preserve"> must include a summary of the main overal</w:t>
      </w:r>
      <w:r w:rsidR="00400708">
        <w:t>l point(s) of a given reading</w:t>
      </w:r>
      <w:r w:rsidR="00845258">
        <w:t>.</w:t>
      </w:r>
      <w:r w:rsidR="00400708">
        <w:t xml:space="preserve"> (S</w:t>
      </w:r>
      <w:r w:rsidR="002B7776">
        <w:t>ometimes more than one reading is due on a given day</w:t>
      </w:r>
      <w:r w:rsidR="00400708">
        <w:t xml:space="preserve"> and you must do </w:t>
      </w:r>
      <w:r w:rsidR="00845258">
        <w:t xml:space="preserve">the one-pager on </w:t>
      </w:r>
      <w:r w:rsidR="00400708">
        <w:t>all of the readings</w:t>
      </w:r>
      <w:r w:rsidR="00845258">
        <w:t>, except where otherwise indicated</w:t>
      </w:r>
      <w:r w:rsidR="00400708">
        <w:t>.</w:t>
      </w:r>
      <w:r w:rsidR="00845258">
        <w:t>)</w:t>
      </w:r>
      <w:r w:rsidR="002B7776">
        <w:t xml:space="preserve"> It must also include a question that the reading raises for you, a point that seems important but which you feel you do not understand, a question that you would ideally like to have answered, </w:t>
      </w:r>
      <w:r w:rsidR="002B7776" w:rsidRPr="00EA468B">
        <w:rPr>
          <w:i/>
        </w:rPr>
        <w:t>or</w:t>
      </w:r>
      <w:r w:rsidR="002B7776">
        <w:t xml:space="preserve"> a criticism you have of the reading. </w:t>
      </w:r>
      <w:r w:rsidR="002B7776" w:rsidRPr="00EA468B">
        <w:rPr>
          <w:i/>
        </w:rPr>
        <w:t>You will be graded on how many of these you turn in</w:t>
      </w:r>
      <w:r w:rsidR="00400708" w:rsidRPr="00EA468B">
        <w:rPr>
          <w:i/>
        </w:rPr>
        <w:t xml:space="preserve"> that</w:t>
      </w:r>
      <w:r w:rsidR="002B7776" w:rsidRPr="00EA468B">
        <w:rPr>
          <w:i/>
        </w:rPr>
        <w:t xml:space="preserve"> meet</w:t>
      </w:r>
      <w:r w:rsidR="00400708" w:rsidRPr="00EA468B">
        <w:rPr>
          <w:i/>
        </w:rPr>
        <w:t>s</w:t>
      </w:r>
      <w:r w:rsidR="002B7776" w:rsidRPr="00EA468B">
        <w:rPr>
          <w:i/>
        </w:rPr>
        <w:t xml:space="preserve"> a minimum standard to get credit.</w:t>
      </w:r>
      <w:r w:rsidR="002B7776">
        <w:t xml:space="preserve"> </w:t>
      </w:r>
      <w:r w:rsidR="002B7776" w:rsidRPr="00EA468B">
        <w:rPr>
          <w:i/>
        </w:rPr>
        <w:t xml:space="preserve">But </w:t>
      </w:r>
      <w:r w:rsidR="002B7776" w:rsidRPr="00EA468B">
        <w:rPr>
          <w:i/>
        </w:rPr>
        <w:lastRenderedPageBreak/>
        <w:t xml:space="preserve">otherwise, each one is </w:t>
      </w:r>
      <w:r w:rsidR="002B7776" w:rsidRPr="00EA468B">
        <w:t>not</w:t>
      </w:r>
      <w:r w:rsidR="002B7776" w:rsidRPr="00EA468B">
        <w:rPr>
          <w:i/>
        </w:rPr>
        <w:t xml:space="preserve"> given a specific grade.</w:t>
      </w:r>
      <w:r>
        <w:t xml:space="preserve"> The purposes of the one-pagers are (1) to give you feedback on how well you are understanding the reading prior to discussing it in class; (2) giving me feedback on the same thing.</w:t>
      </w:r>
    </w:p>
    <w:p w14:paraId="72F0FDDD" w14:textId="022F9B2B" w:rsidR="002B7776" w:rsidRPr="005A1BE3" w:rsidRDefault="002B7776" w:rsidP="002B7776">
      <w:r w:rsidRPr="00BF1E9B">
        <w:rPr>
          <w:b/>
        </w:rPr>
        <w:t>4</w:t>
      </w:r>
      <w:r w:rsidRPr="005A1BE3">
        <w:t xml:space="preserve">. </w:t>
      </w:r>
      <w:r>
        <w:t xml:space="preserve">You are expected to come to every class, and to come to class </w:t>
      </w:r>
      <w:r w:rsidRPr="00400708">
        <w:rPr>
          <w:b/>
        </w:rPr>
        <w:t>having done the reading</w:t>
      </w:r>
      <w:r>
        <w:t xml:space="preserve"> and being prepared to probe, question, criticize, and otherwise discuss it in class. </w:t>
      </w:r>
      <w:r w:rsidRPr="005A1BE3">
        <w:t xml:space="preserve">Attendance, preparation, </w:t>
      </w:r>
      <w:r>
        <w:t xml:space="preserve">and </w:t>
      </w:r>
      <w:r w:rsidRPr="005A1BE3">
        <w:t>c</w:t>
      </w:r>
      <w:r>
        <w:t>onstructive class participation will count for</w:t>
      </w:r>
      <w:r w:rsidRPr="005A1BE3">
        <w:t xml:space="preserve"> </w:t>
      </w:r>
      <w:r w:rsidRPr="005A1BE3">
        <w:rPr>
          <w:b/>
        </w:rPr>
        <w:t>10%</w:t>
      </w:r>
      <w:r w:rsidR="0021254C">
        <w:rPr>
          <w:b/>
        </w:rPr>
        <w:t>.</w:t>
      </w:r>
      <w:r w:rsidRPr="005A1BE3">
        <w:rPr>
          <w:b/>
        </w:rPr>
        <w:t xml:space="preserve"> </w:t>
      </w:r>
      <w:r w:rsidR="0021254C">
        <w:t>A</w:t>
      </w:r>
      <w:r w:rsidRPr="005A1BE3">
        <w:t xml:space="preserve">ttendance </w:t>
      </w:r>
      <w:r>
        <w:t xml:space="preserve">will be </w:t>
      </w:r>
      <w:r w:rsidRPr="005A1BE3">
        <w:t xml:space="preserve">taken every class; </w:t>
      </w:r>
      <w:r>
        <w:t>after 2 unexcused</w:t>
      </w:r>
      <w:r w:rsidRPr="005A1BE3">
        <w:t xml:space="preserve"> absences</w:t>
      </w:r>
      <w:r w:rsidR="00FF268E">
        <w:t>, .4</w:t>
      </w:r>
      <w:r>
        <w:t xml:space="preserve"> [on the UMass 4.0 scale] will automatically be deducted from </w:t>
      </w:r>
      <w:r w:rsidR="00FF268E">
        <w:t xml:space="preserve">the attendance portion of </w:t>
      </w:r>
      <w:r>
        <w:t>your attendance/preparation grade.</w:t>
      </w:r>
      <w:r w:rsidRPr="005A1BE3">
        <w:t xml:space="preserve"> </w:t>
      </w:r>
      <w:r w:rsidR="00400708">
        <w:t>For an absence to be excused, y</w:t>
      </w:r>
      <w:r>
        <w:t>ou will have to produce appropriate documentation.</w:t>
      </w:r>
    </w:p>
    <w:p w14:paraId="2247FEF3" w14:textId="77777777" w:rsidR="002B7776" w:rsidRDefault="002B7776" w:rsidP="002B7776"/>
    <w:p w14:paraId="3F0C66E7" w14:textId="3A2B4722" w:rsidR="002B7776" w:rsidRDefault="002B7776" w:rsidP="002B7776">
      <w:r w:rsidRPr="00955942">
        <w:rPr>
          <w:b/>
          <w:u w:val="single"/>
        </w:rPr>
        <w:t>Disability accommodations</w:t>
      </w:r>
      <w:r w:rsidRPr="00955942">
        <w:t xml:space="preserve">: If you have a disability and will need accommodations in order to complete course requirements, please contact the Ross Center for Disability Services (Campus Center, </w:t>
      </w:r>
      <w:r>
        <w:t>UL, room 211</w:t>
      </w:r>
      <w:r w:rsidRPr="00955942">
        <w:t>): 617.287.7430</w:t>
      </w:r>
      <w:r>
        <w:t xml:space="preserve"> or </w:t>
      </w:r>
      <w:hyperlink r:id="rId11" w:history="1">
        <w:r w:rsidRPr="006E421E">
          <w:rPr>
            <w:rStyle w:val="Hyperlink"/>
          </w:rPr>
          <w:t>ross.center@umb.edu</w:t>
        </w:r>
      </w:hyperlink>
      <w:r>
        <w:t xml:space="preserve">. </w:t>
      </w:r>
      <w:r w:rsidR="00D468D4">
        <w:t>Once</w:t>
      </w:r>
      <w:r>
        <w:t xml:space="preserve"> you have an accommodation letter, please meet with me as soon as possible to discuss accommodations.</w:t>
      </w:r>
    </w:p>
    <w:p w14:paraId="59D46F5A" w14:textId="77777777" w:rsidR="002B7776" w:rsidRDefault="002B7776" w:rsidP="002B7776"/>
    <w:p w14:paraId="45C0BBD1" w14:textId="77777777" w:rsidR="002B7776" w:rsidRPr="00634750" w:rsidRDefault="002B7776" w:rsidP="002B7776">
      <w:pPr>
        <w:ind w:left="720" w:hanging="720"/>
        <w:rPr>
          <w:b/>
          <w:u w:val="single"/>
        </w:rPr>
      </w:pPr>
      <w:r w:rsidRPr="00634750">
        <w:rPr>
          <w:b/>
          <w:u w:val="single"/>
        </w:rPr>
        <w:t>Academic Honesty and Plagiarism:</w:t>
      </w:r>
    </w:p>
    <w:p w14:paraId="2C01501E" w14:textId="561D9E91" w:rsidR="00D468D4" w:rsidRDefault="002B7776" w:rsidP="002B7776">
      <w:r>
        <w:t xml:space="preserve">An institution of higher learning such as the University of Massachusetts can function properly only if its members conduct their academic life in an entirely honest manner, with complete integrity. The university spells out in detail what kinds of conduct violate this requirement of academic integrity (under the “Code of Student Conduct”) in the catalog, in the student handbook, and on the university website, summarized at </w:t>
      </w:r>
      <w:hyperlink r:id="rId12" w:history="1">
        <w:r w:rsidR="00D468D4" w:rsidRPr="00F71324">
          <w:rPr>
            <w:rStyle w:val="Hyperlink"/>
          </w:rPr>
          <w:t>https://www.umb.edu/life_on_campus/policies/community/code</w:t>
        </w:r>
      </w:hyperlink>
      <w:r w:rsidR="00C10894">
        <w:t>. See sections 11-14.</w:t>
      </w:r>
    </w:p>
    <w:p w14:paraId="0DF21EE4" w14:textId="21B4FD8D" w:rsidR="002B7776" w:rsidRDefault="002B7776" w:rsidP="002B7776">
      <w:r>
        <w:t xml:space="preserve">Violations of this policy are subject to a range of punishments, from </w:t>
      </w:r>
      <w:r w:rsidR="00C10894">
        <w:t>a failing course grade, a failing grade</w:t>
      </w:r>
      <w:r>
        <w:t xml:space="preserve"> on the assignment in which plagiarism or other dishonesty has taken place</w:t>
      </w:r>
      <w:r w:rsidR="00C10894">
        <w:t>,</w:t>
      </w:r>
      <w:r>
        <w:t xml:space="preserve"> to expulsion from the university. The penalties, and the procedures to be taken by the instructor, the student, and the university, in a case of suspected plagiarism or other dishonesty </w:t>
      </w:r>
      <w:r w:rsidR="00C10894">
        <w:t>are spelled out in the document</w:t>
      </w:r>
      <w:r>
        <w:t xml:space="preserve"> just mentioned. [The instructor’s rules for appropriate citation of sources will be provided with the first essay assignment.] I see academic honesty as a matter both of individual morality and institutional morality. </w:t>
      </w:r>
    </w:p>
    <w:p w14:paraId="1C97BBC4" w14:textId="77777777" w:rsidR="002B7776" w:rsidRDefault="002B7776" w:rsidP="002B7776"/>
    <w:p w14:paraId="040B04C1" w14:textId="2954AC7C" w:rsidR="002B7776" w:rsidRDefault="002B7776" w:rsidP="002B7776">
      <w:r w:rsidRPr="00295F23">
        <w:rPr>
          <w:b/>
          <w:u w:val="single"/>
        </w:rPr>
        <w:t>Electronic devices</w:t>
      </w:r>
      <w:r>
        <w:t xml:space="preserve">, such as computers, cell phones, and the like may </w:t>
      </w:r>
      <w:r w:rsidRPr="00295F23">
        <w:rPr>
          <w:i/>
        </w:rPr>
        <w:t>not</w:t>
      </w:r>
      <w:r>
        <w:t xml:space="preserve"> be used in this class. They divert your attention from what is going on in the class.</w:t>
      </w:r>
      <w:r w:rsidR="00845258">
        <w:t xml:space="preserve"> </w:t>
      </w:r>
    </w:p>
    <w:p w14:paraId="35C21C95" w14:textId="77777777" w:rsidR="002B7776" w:rsidRDefault="002B7776" w:rsidP="002B7776">
      <w:pPr>
        <w:pStyle w:val="Footer"/>
        <w:tabs>
          <w:tab w:val="clear" w:pos="4320"/>
          <w:tab w:val="clear" w:pos="8640"/>
          <w:tab w:val="left" w:pos="0"/>
        </w:tabs>
      </w:pPr>
    </w:p>
    <w:p w14:paraId="15570C51" w14:textId="3069CF50" w:rsidR="003B1294" w:rsidRPr="00845258" w:rsidRDefault="00845258" w:rsidP="002B7776">
      <w:pPr>
        <w:rPr>
          <w:rFonts w:ascii="American Typewriter" w:hAnsi="American Typewriter"/>
          <w:sz w:val="22"/>
        </w:rPr>
      </w:pPr>
      <w:r w:rsidRPr="00845258">
        <w:rPr>
          <w:rFonts w:ascii="American Typewriter" w:hAnsi="American Typewriter"/>
          <w:sz w:val="22"/>
        </w:rPr>
        <w:t>SYLLABUS:</w:t>
      </w:r>
    </w:p>
    <w:p w14:paraId="47802DF5" w14:textId="77777777" w:rsidR="002B7776" w:rsidRPr="008545D2" w:rsidRDefault="002B7776" w:rsidP="002B7776">
      <w:pPr>
        <w:rPr>
          <w:b/>
          <w:szCs w:val="24"/>
        </w:rPr>
      </w:pPr>
      <w:r w:rsidRPr="008545D2">
        <w:rPr>
          <w:b/>
          <w:szCs w:val="24"/>
        </w:rPr>
        <w:t>RELIGION AND THE EARLY HISTORY OF RACE AND RACISM</w:t>
      </w:r>
    </w:p>
    <w:p w14:paraId="1B6FE221" w14:textId="77777777" w:rsidR="002B7776" w:rsidRPr="008545D2" w:rsidRDefault="002B7776" w:rsidP="002B7776">
      <w:pPr>
        <w:ind w:left="721" w:hanging="792"/>
        <w:rPr>
          <w:b/>
          <w:szCs w:val="24"/>
        </w:rPr>
      </w:pPr>
      <w:r>
        <w:rPr>
          <w:b/>
          <w:szCs w:val="24"/>
        </w:rPr>
        <w:t xml:space="preserve">Thursday, Sept </w:t>
      </w:r>
      <w:r w:rsidR="003B1294">
        <w:rPr>
          <w:b/>
          <w:szCs w:val="24"/>
        </w:rPr>
        <w:t>8</w:t>
      </w:r>
      <w:r w:rsidRPr="008545D2">
        <w:rPr>
          <w:b/>
          <w:szCs w:val="24"/>
        </w:rPr>
        <w:t>:</w:t>
      </w:r>
    </w:p>
    <w:p w14:paraId="2E42C276" w14:textId="77777777" w:rsidR="002B7776" w:rsidRDefault="002B7776" w:rsidP="002B7776">
      <w:pPr>
        <w:pStyle w:val="ListParagraph"/>
        <w:numPr>
          <w:ilvl w:val="0"/>
          <w:numId w:val="1"/>
        </w:numPr>
        <w:rPr>
          <w:szCs w:val="24"/>
        </w:rPr>
      </w:pPr>
      <w:r w:rsidRPr="008545D2">
        <w:rPr>
          <w:szCs w:val="24"/>
        </w:rPr>
        <w:t>Frederickson, Chapter 1: Religion and the Invention of Racism, 15-47</w:t>
      </w:r>
    </w:p>
    <w:p w14:paraId="522B04BA" w14:textId="77777777" w:rsidR="002B7776" w:rsidRPr="008545D2" w:rsidRDefault="002B7776" w:rsidP="002B7776">
      <w:pPr>
        <w:pStyle w:val="ListParagraph"/>
        <w:ind w:left="329"/>
        <w:rPr>
          <w:szCs w:val="24"/>
        </w:rPr>
      </w:pPr>
      <w:r>
        <w:rPr>
          <w:szCs w:val="24"/>
        </w:rPr>
        <w:t>NOTE: The Frederickson book is available in an “e” version at the Healey Library website</w:t>
      </w:r>
    </w:p>
    <w:p w14:paraId="576147EF" w14:textId="77777777" w:rsidR="002B7776" w:rsidRPr="008545D2" w:rsidRDefault="002B7776" w:rsidP="002B7776">
      <w:pPr>
        <w:pStyle w:val="ListParagraph"/>
        <w:numPr>
          <w:ilvl w:val="0"/>
          <w:numId w:val="1"/>
        </w:numPr>
        <w:rPr>
          <w:szCs w:val="24"/>
        </w:rPr>
      </w:pPr>
      <w:r w:rsidRPr="008545D2">
        <w:rPr>
          <w:szCs w:val="24"/>
        </w:rPr>
        <w:t>Blum, 109-111 [on Greeks]</w:t>
      </w:r>
    </w:p>
    <w:p w14:paraId="4A117909" w14:textId="77777777" w:rsidR="002B7776" w:rsidRPr="008545D2" w:rsidRDefault="002B7776" w:rsidP="002B7776">
      <w:pPr>
        <w:rPr>
          <w:szCs w:val="24"/>
        </w:rPr>
      </w:pPr>
    </w:p>
    <w:p w14:paraId="1B5D269D" w14:textId="77777777" w:rsidR="002B7776" w:rsidRPr="008545D2" w:rsidRDefault="002B7776" w:rsidP="002B7776">
      <w:pPr>
        <w:rPr>
          <w:b/>
          <w:szCs w:val="24"/>
        </w:rPr>
      </w:pPr>
      <w:r>
        <w:rPr>
          <w:b/>
          <w:szCs w:val="24"/>
        </w:rPr>
        <w:t xml:space="preserve">Tuesday, Sept </w:t>
      </w:r>
      <w:r w:rsidR="003B1294">
        <w:rPr>
          <w:b/>
          <w:szCs w:val="24"/>
        </w:rPr>
        <w:t>13</w:t>
      </w:r>
      <w:r w:rsidRPr="008545D2">
        <w:rPr>
          <w:b/>
          <w:szCs w:val="24"/>
        </w:rPr>
        <w:t>:</w:t>
      </w:r>
    </w:p>
    <w:p w14:paraId="5F9F0E6E" w14:textId="77777777" w:rsidR="002B7776" w:rsidRPr="008545D2" w:rsidRDefault="002B7776" w:rsidP="002B7776">
      <w:pPr>
        <w:rPr>
          <w:szCs w:val="24"/>
        </w:rPr>
      </w:pPr>
      <w:r w:rsidRPr="008545D2">
        <w:rPr>
          <w:szCs w:val="24"/>
        </w:rPr>
        <w:t>(1) Frederickson, Chapter 2, 51-61 (end of bottom whole paragraph) only</w:t>
      </w:r>
    </w:p>
    <w:p w14:paraId="73F9710B" w14:textId="77777777" w:rsidR="002B7776" w:rsidRPr="008545D2" w:rsidRDefault="002B7776" w:rsidP="002B7776">
      <w:pPr>
        <w:ind w:left="360" w:hanging="360"/>
        <w:rPr>
          <w:szCs w:val="24"/>
        </w:rPr>
      </w:pPr>
      <w:r w:rsidRPr="008545D2">
        <w:rPr>
          <w:szCs w:val="24"/>
        </w:rPr>
        <w:t>(2) Blum, chapter 6, 111-122 (not whole chapter)</w:t>
      </w:r>
    </w:p>
    <w:p w14:paraId="4372A018" w14:textId="77777777" w:rsidR="002B7776" w:rsidRDefault="002B7776" w:rsidP="002B7776">
      <w:pPr>
        <w:ind w:left="721" w:hanging="792"/>
        <w:rPr>
          <w:b/>
          <w:sz w:val="28"/>
        </w:rPr>
      </w:pPr>
    </w:p>
    <w:p w14:paraId="1F747E2E" w14:textId="77777777" w:rsidR="002B7776" w:rsidRDefault="002B7776" w:rsidP="002B7776">
      <w:pPr>
        <w:ind w:left="721" w:hanging="792"/>
        <w:rPr>
          <w:b/>
          <w:szCs w:val="24"/>
        </w:rPr>
      </w:pPr>
      <w:r>
        <w:rPr>
          <w:b/>
          <w:szCs w:val="24"/>
        </w:rPr>
        <w:t>THE IDEA OF RACE. DO RACES EXIST?</w:t>
      </w:r>
    </w:p>
    <w:p w14:paraId="53196CCC" w14:textId="77777777" w:rsidR="002B7776" w:rsidRDefault="003B1294" w:rsidP="002B7776">
      <w:pPr>
        <w:ind w:left="721" w:hanging="792"/>
        <w:rPr>
          <w:b/>
          <w:szCs w:val="24"/>
        </w:rPr>
      </w:pPr>
      <w:r>
        <w:rPr>
          <w:b/>
          <w:szCs w:val="24"/>
        </w:rPr>
        <w:t>Thursday, Sept 15</w:t>
      </w:r>
      <w:r w:rsidR="002B7776">
        <w:rPr>
          <w:b/>
          <w:szCs w:val="24"/>
        </w:rPr>
        <w:t>:</w:t>
      </w:r>
    </w:p>
    <w:p w14:paraId="116FAFE5" w14:textId="77777777" w:rsidR="002B7776" w:rsidRPr="008545D2" w:rsidRDefault="002B7776" w:rsidP="002B7776">
      <w:pPr>
        <w:ind w:left="721" w:hanging="792"/>
        <w:rPr>
          <w:szCs w:val="24"/>
        </w:rPr>
      </w:pPr>
      <w:r w:rsidRPr="008545D2">
        <w:rPr>
          <w:szCs w:val="24"/>
        </w:rPr>
        <w:t>(1) Blum, chapter 5, 98-108 (not whole chapter)</w:t>
      </w:r>
    </w:p>
    <w:p w14:paraId="04BB993F" w14:textId="77777777" w:rsidR="002B7776" w:rsidRDefault="002B7776" w:rsidP="002B7776">
      <w:pPr>
        <w:ind w:left="721" w:hanging="792"/>
        <w:rPr>
          <w:szCs w:val="24"/>
        </w:rPr>
      </w:pPr>
      <w:r w:rsidRPr="008545D2">
        <w:rPr>
          <w:szCs w:val="24"/>
        </w:rPr>
        <w:t>(2) Blum, chapter 6, 122-130 (not whole chapter)</w:t>
      </w:r>
    </w:p>
    <w:p w14:paraId="2BF2AA14" w14:textId="77777777" w:rsidR="002B7776" w:rsidRDefault="002B7776" w:rsidP="002B7776">
      <w:pPr>
        <w:ind w:left="721" w:hanging="792"/>
        <w:rPr>
          <w:szCs w:val="24"/>
        </w:rPr>
      </w:pPr>
    </w:p>
    <w:p w14:paraId="177390D8" w14:textId="77777777" w:rsidR="002B7776" w:rsidRPr="008545D2" w:rsidRDefault="003B1294" w:rsidP="002B7776">
      <w:pPr>
        <w:ind w:left="721" w:hanging="792"/>
        <w:rPr>
          <w:b/>
          <w:szCs w:val="24"/>
        </w:rPr>
      </w:pPr>
      <w:bookmarkStart w:id="0" w:name="_GoBack"/>
      <w:bookmarkEnd w:id="0"/>
      <w:r>
        <w:rPr>
          <w:b/>
          <w:szCs w:val="24"/>
        </w:rPr>
        <w:t>Tuesday Sept 20</w:t>
      </w:r>
      <w:r w:rsidR="002B7776" w:rsidRPr="008545D2">
        <w:rPr>
          <w:b/>
          <w:szCs w:val="24"/>
        </w:rPr>
        <w:t>:</w:t>
      </w:r>
    </w:p>
    <w:p w14:paraId="47885E33" w14:textId="77777777" w:rsidR="002B7776" w:rsidRPr="008545D2" w:rsidRDefault="002B7776" w:rsidP="002B7776">
      <w:pPr>
        <w:pStyle w:val="ListParagraph"/>
        <w:numPr>
          <w:ilvl w:val="0"/>
          <w:numId w:val="2"/>
        </w:numPr>
        <w:rPr>
          <w:szCs w:val="24"/>
        </w:rPr>
      </w:pPr>
      <w:r w:rsidRPr="008545D2">
        <w:rPr>
          <w:szCs w:val="24"/>
        </w:rPr>
        <w:t>Blum, chapter 7, 131-146 (not whole chapter)</w:t>
      </w:r>
    </w:p>
    <w:p w14:paraId="5592990D" w14:textId="77777777" w:rsidR="002B7776" w:rsidRDefault="002B7776" w:rsidP="002B7776">
      <w:pPr>
        <w:pStyle w:val="ListParagraph"/>
        <w:numPr>
          <w:ilvl w:val="0"/>
          <w:numId w:val="2"/>
        </w:numPr>
        <w:rPr>
          <w:szCs w:val="24"/>
        </w:rPr>
      </w:pPr>
      <w:r>
        <w:rPr>
          <w:szCs w:val="24"/>
        </w:rPr>
        <w:t xml:space="preserve">Dorothy Roberts, Chapter 3: “Redefining Race in Genetic Terms,” 57-80 from </w:t>
      </w:r>
      <w:r w:rsidRPr="002450FF">
        <w:rPr>
          <w:i/>
          <w:szCs w:val="24"/>
        </w:rPr>
        <w:t>Fatal Invention: How Science, Politics, and Big Business Re-Create Race in the Twenty-First Century</w:t>
      </w:r>
      <w:r>
        <w:rPr>
          <w:szCs w:val="24"/>
        </w:rPr>
        <w:t xml:space="preserve"> [</w:t>
      </w:r>
      <w:r w:rsidRPr="008545D2">
        <w:rPr>
          <w:b/>
          <w:szCs w:val="24"/>
        </w:rPr>
        <w:t>website</w:t>
      </w:r>
      <w:r>
        <w:rPr>
          <w:szCs w:val="24"/>
        </w:rPr>
        <w:t>: under The Idea of race; do races exist?]</w:t>
      </w:r>
    </w:p>
    <w:p w14:paraId="74066F58" w14:textId="35134951" w:rsidR="002B7776" w:rsidRDefault="00562401" w:rsidP="002B7776">
      <w:pPr>
        <w:rPr>
          <w:szCs w:val="24"/>
        </w:rPr>
      </w:pPr>
      <w:r>
        <w:rPr>
          <w:szCs w:val="24"/>
        </w:rPr>
        <w:t xml:space="preserve">[you may do a 1-pager on </w:t>
      </w:r>
      <w:r w:rsidRPr="006702B9">
        <w:rPr>
          <w:i/>
          <w:szCs w:val="24"/>
        </w:rPr>
        <w:t>either</w:t>
      </w:r>
      <w:r>
        <w:rPr>
          <w:szCs w:val="24"/>
        </w:rPr>
        <w:t xml:space="preserve"> of these readings</w:t>
      </w:r>
      <w:r w:rsidR="006702B9">
        <w:rPr>
          <w:szCs w:val="24"/>
        </w:rPr>
        <w:t>; you don’t have to do both</w:t>
      </w:r>
      <w:r>
        <w:rPr>
          <w:szCs w:val="24"/>
        </w:rPr>
        <w:t>]</w:t>
      </w:r>
    </w:p>
    <w:p w14:paraId="01DF8A7C" w14:textId="77777777" w:rsidR="00562401" w:rsidRDefault="00562401" w:rsidP="002B7776">
      <w:pPr>
        <w:rPr>
          <w:szCs w:val="24"/>
        </w:rPr>
      </w:pPr>
    </w:p>
    <w:p w14:paraId="35EA8B30" w14:textId="77777777" w:rsidR="002B7776" w:rsidRPr="00517BDA" w:rsidRDefault="003B1294" w:rsidP="002B7776">
      <w:pPr>
        <w:rPr>
          <w:b/>
          <w:szCs w:val="24"/>
        </w:rPr>
      </w:pPr>
      <w:r>
        <w:rPr>
          <w:b/>
          <w:szCs w:val="24"/>
        </w:rPr>
        <w:t>Thursday, Sept 22</w:t>
      </w:r>
      <w:r w:rsidR="002B7776" w:rsidRPr="00517BDA">
        <w:rPr>
          <w:b/>
          <w:szCs w:val="24"/>
        </w:rPr>
        <w:t>:</w:t>
      </w:r>
    </w:p>
    <w:p w14:paraId="01EA92F9" w14:textId="77777777" w:rsidR="002B7776" w:rsidRDefault="002B7776" w:rsidP="002B7776">
      <w:pPr>
        <w:rPr>
          <w:szCs w:val="24"/>
        </w:rPr>
      </w:pPr>
      <w:r>
        <w:rPr>
          <w:szCs w:val="24"/>
        </w:rPr>
        <w:t>[no new reading]</w:t>
      </w:r>
    </w:p>
    <w:p w14:paraId="1F150877" w14:textId="77777777" w:rsidR="002B7776" w:rsidRDefault="002B7776" w:rsidP="002B7776">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++++++1st paper handed out+++++++</w:t>
      </w:r>
    </w:p>
    <w:p w14:paraId="04F284F1" w14:textId="77777777" w:rsidR="002B7776" w:rsidRDefault="002B7776" w:rsidP="002B7776">
      <w:pPr>
        <w:rPr>
          <w:szCs w:val="24"/>
        </w:rPr>
      </w:pPr>
    </w:p>
    <w:p w14:paraId="66E2D582" w14:textId="77777777" w:rsidR="002B7776" w:rsidRPr="002450FF" w:rsidRDefault="002B7776" w:rsidP="002B7776">
      <w:pPr>
        <w:rPr>
          <w:b/>
          <w:szCs w:val="24"/>
        </w:rPr>
      </w:pPr>
      <w:r w:rsidRPr="002450FF">
        <w:rPr>
          <w:b/>
          <w:szCs w:val="24"/>
        </w:rPr>
        <w:t>LATINOS AND RACE</w:t>
      </w:r>
    </w:p>
    <w:p w14:paraId="2725D2C4" w14:textId="77777777" w:rsidR="002B7776" w:rsidRPr="00517BDA" w:rsidRDefault="003B1294" w:rsidP="002B7776">
      <w:pPr>
        <w:rPr>
          <w:b/>
          <w:szCs w:val="24"/>
        </w:rPr>
      </w:pPr>
      <w:r>
        <w:rPr>
          <w:b/>
          <w:szCs w:val="24"/>
        </w:rPr>
        <w:t>Tuesday Sept 27</w:t>
      </w:r>
      <w:r w:rsidR="002B7776" w:rsidRPr="00517BDA">
        <w:rPr>
          <w:b/>
          <w:szCs w:val="24"/>
        </w:rPr>
        <w:t>:</w:t>
      </w:r>
    </w:p>
    <w:p w14:paraId="71136A50" w14:textId="77777777" w:rsidR="002B7776" w:rsidRDefault="002B7776" w:rsidP="002B7776">
      <w:pPr>
        <w:ind w:left="720" w:hanging="720"/>
        <w:rPr>
          <w:szCs w:val="24"/>
        </w:rPr>
      </w:pPr>
      <w:r>
        <w:rPr>
          <w:szCs w:val="24"/>
        </w:rPr>
        <w:t xml:space="preserve">(1) Linda Martín Alcoff, “Is Latino/a Identity a Racial Identity?” 23-44, from </w:t>
      </w:r>
      <w:r w:rsidRPr="0037232B">
        <w:rPr>
          <w:i/>
          <w:szCs w:val="24"/>
        </w:rPr>
        <w:t xml:space="preserve">Hispanics/Latinos in the United States </w:t>
      </w:r>
      <w:r>
        <w:rPr>
          <w:szCs w:val="24"/>
        </w:rPr>
        <w:t>(</w:t>
      </w:r>
      <w:r w:rsidRPr="002450FF">
        <w:rPr>
          <w:b/>
          <w:szCs w:val="24"/>
        </w:rPr>
        <w:t>website</w:t>
      </w:r>
      <w:r>
        <w:rPr>
          <w:szCs w:val="24"/>
        </w:rPr>
        <w:t xml:space="preserve">: under Latinos and Race) </w:t>
      </w:r>
    </w:p>
    <w:p w14:paraId="10E27959" w14:textId="77777777" w:rsidR="002B7776" w:rsidRDefault="002B7776" w:rsidP="002B7776">
      <w:pPr>
        <w:ind w:left="720" w:hanging="720"/>
        <w:rPr>
          <w:szCs w:val="24"/>
        </w:rPr>
      </w:pPr>
      <w:r>
        <w:rPr>
          <w:szCs w:val="24"/>
        </w:rPr>
        <w:t>(2) handouts on slavery and race in the US and Latin America</w:t>
      </w:r>
    </w:p>
    <w:p w14:paraId="5B560F97" w14:textId="77777777" w:rsidR="002B7776" w:rsidRDefault="002B7776" w:rsidP="002B7776">
      <w:pPr>
        <w:ind w:left="720" w:hanging="720"/>
        <w:rPr>
          <w:szCs w:val="24"/>
        </w:rPr>
      </w:pPr>
    </w:p>
    <w:p w14:paraId="0FA0FFE8" w14:textId="77777777" w:rsidR="002B7776" w:rsidRPr="00517BDA" w:rsidRDefault="003B1294" w:rsidP="002B7776">
      <w:pPr>
        <w:ind w:left="720" w:hanging="720"/>
        <w:rPr>
          <w:b/>
          <w:szCs w:val="24"/>
        </w:rPr>
      </w:pPr>
      <w:r>
        <w:rPr>
          <w:b/>
          <w:szCs w:val="24"/>
        </w:rPr>
        <w:t>Thursday, Sept 29</w:t>
      </w:r>
      <w:r w:rsidR="002B7776" w:rsidRPr="00517BDA">
        <w:rPr>
          <w:b/>
          <w:szCs w:val="24"/>
        </w:rPr>
        <w:t>:</w:t>
      </w:r>
    </w:p>
    <w:p w14:paraId="2E8617E9" w14:textId="77777777" w:rsidR="002B7776" w:rsidRDefault="002B7776" w:rsidP="002B7776">
      <w:pPr>
        <w:ind w:left="720" w:hanging="720"/>
        <w:rPr>
          <w:szCs w:val="24"/>
        </w:rPr>
      </w:pPr>
      <w:r>
        <w:rPr>
          <w:szCs w:val="24"/>
        </w:rPr>
        <w:t>(1) Blum, Chapter 8: 147-156</w:t>
      </w:r>
    </w:p>
    <w:p w14:paraId="69501B10" w14:textId="034B6DA9" w:rsidR="002B7776" w:rsidRDefault="002B7776" w:rsidP="002B7776">
      <w:pPr>
        <w:ind w:left="720" w:hanging="720"/>
        <w:rPr>
          <w:szCs w:val="24"/>
        </w:rPr>
      </w:pPr>
      <w:r>
        <w:rPr>
          <w:szCs w:val="24"/>
        </w:rPr>
        <w:t xml:space="preserve">(2) “Implicit Racism:” go to </w:t>
      </w:r>
      <w:hyperlink r:id="rId13" w:history="1">
        <w:r w:rsidRPr="00BD5C40">
          <w:rPr>
            <w:rStyle w:val="Hyperlink"/>
            <w:szCs w:val="24"/>
          </w:rPr>
          <w:t>www.implicit.harvar</w:t>
        </w:r>
        <w:r w:rsidRPr="00BD5C40">
          <w:rPr>
            <w:rStyle w:val="Hyperlink"/>
            <w:szCs w:val="24"/>
          </w:rPr>
          <w:t>d</w:t>
        </w:r>
        <w:r w:rsidRPr="00BD5C40">
          <w:rPr>
            <w:rStyle w:val="Hyperlink"/>
            <w:szCs w:val="24"/>
          </w:rPr>
          <w:t>.edu</w:t>
        </w:r>
      </w:hyperlink>
      <w:r>
        <w:rPr>
          <w:szCs w:val="24"/>
        </w:rPr>
        <w:t>. The page is “Project Implicit.” Log on as a Guest; hit “Go.” Next page is “preliminary information.” If you are OK with what they say on that page, hit “I wish to proceed.” This takes you to a list of “Implicit Attitude Tests”. Take at least the “Race” one, and any others you want to. Taking each test takes about 10 minutes.</w:t>
      </w:r>
      <w:r w:rsidR="00FE5AE3">
        <w:rPr>
          <w:szCs w:val="24"/>
        </w:rPr>
        <w:t xml:space="preserve"> </w:t>
      </w:r>
    </w:p>
    <w:p w14:paraId="412B1159" w14:textId="77777777" w:rsidR="002B7776" w:rsidRDefault="002B7776" w:rsidP="002B7776">
      <w:pPr>
        <w:ind w:left="720" w:hanging="720"/>
        <w:rPr>
          <w:szCs w:val="24"/>
        </w:rPr>
      </w:pPr>
    </w:p>
    <w:p w14:paraId="2C4569B0" w14:textId="77777777" w:rsidR="002B7776" w:rsidRPr="00042843" w:rsidRDefault="002B7776" w:rsidP="002B7776">
      <w:pPr>
        <w:ind w:left="720" w:hanging="720"/>
        <w:rPr>
          <w:b/>
          <w:szCs w:val="24"/>
        </w:rPr>
      </w:pPr>
      <w:r w:rsidRPr="00042843">
        <w:rPr>
          <w:b/>
          <w:szCs w:val="24"/>
        </w:rPr>
        <w:t>RACIAL DISCRIMINATION</w:t>
      </w:r>
    </w:p>
    <w:p w14:paraId="7DF43D0E" w14:textId="77777777" w:rsidR="002B7776" w:rsidRPr="00517BDA" w:rsidRDefault="002B7776" w:rsidP="002B7776">
      <w:pPr>
        <w:ind w:left="720" w:hanging="720"/>
        <w:rPr>
          <w:b/>
          <w:szCs w:val="24"/>
        </w:rPr>
      </w:pPr>
      <w:r w:rsidRPr="00517BDA">
        <w:rPr>
          <w:b/>
          <w:szCs w:val="24"/>
        </w:rPr>
        <w:t xml:space="preserve">Tuesday, </w:t>
      </w:r>
      <w:r w:rsidR="003B1294">
        <w:rPr>
          <w:b/>
          <w:szCs w:val="24"/>
        </w:rPr>
        <w:t>Oct 4</w:t>
      </w:r>
      <w:r w:rsidRPr="00517BDA">
        <w:rPr>
          <w:b/>
          <w:szCs w:val="24"/>
        </w:rPr>
        <w:t>:</w:t>
      </w:r>
    </w:p>
    <w:p w14:paraId="1DD7442A" w14:textId="77777777" w:rsidR="002B7776" w:rsidRDefault="002B7776" w:rsidP="002B7776">
      <w:pPr>
        <w:ind w:left="720" w:hanging="720"/>
        <w:rPr>
          <w:szCs w:val="24"/>
        </w:rPr>
      </w:pPr>
      <w:r>
        <w:rPr>
          <w:szCs w:val="24"/>
        </w:rPr>
        <w:t xml:space="preserve">M. Bertrand and S. Mullainathan, “Are Emily and Greg More Employable than Lakisha and Jamal? A Field Experiment on Labor Market Discrimination?” </w:t>
      </w:r>
      <w:r w:rsidRPr="00573A40">
        <w:rPr>
          <w:i/>
          <w:szCs w:val="24"/>
        </w:rPr>
        <w:t>American Economic Review</w:t>
      </w:r>
      <w:r>
        <w:rPr>
          <w:szCs w:val="24"/>
        </w:rPr>
        <w:t>, Sept 2004: 991-1013 (</w:t>
      </w:r>
      <w:r w:rsidRPr="00042843">
        <w:rPr>
          <w:b/>
          <w:szCs w:val="24"/>
        </w:rPr>
        <w:t>website</w:t>
      </w:r>
      <w:r>
        <w:rPr>
          <w:szCs w:val="24"/>
        </w:rPr>
        <w:t>: under Racial Discrimination)</w:t>
      </w:r>
    </w:p>
    <w:p w14:paraId="665EBF52" w14:textId="77777777" w:rsidR="002B7776" w:rsidRDefault="002B7776" w:rsidP="002B7776">
      <w:pPr>
        <w:ind w:left="720" w:hanging="720"/>
        <w:rPr>
          <w:szCs w:val="24"/>
        </w:rPr>
      </w:pPr>
    </w:p>
    <w:p w14:paraId="5BDE923E" w14:textId="77777777" w:rsidR="002B7776" w:rsidRPr="00042843" w:rsidRDefault="002B7776" w:rsidP="002B7776">
      <w:pPr>
        <w:ind w:left="720" w:hanging="720"/>
        <w:rPr>
          <w:b/>
          <w:szCs w:val="24"/>
        </w:rPr>
      </w:pPr>
      <w:r w:rsidRPr="00042843">
        <w:rPr>
          <w:b/>
          <w:szCs w:val="24"/>
        </w:rPr>
        <w:t>Thu</w:t>
      </w:r>
      <w:r w:rsidR="003B1294">
        <w:rPr>
          <w:b/>
          <w:szCs w:val="24"/>
        </w:rPr>
        <w:t>rsday, Oct 6:</w:t>
      </w:r>
    </w:p>
    <w:p w14:paraId="049D2C1E" w14:textId="77777777" w:rsidR="002B7776" w:rsidRDefault="002B7776" w:rsidP="002B7776">
      <w:pPr>
        <w:ind w:left="720" w:hanging="720"/>
        <w:rPr>
          <w:szCs w:val="24"/>
        </w:rPr>
      </w:pPr>
      <w:r>
        <w:rPr>
          <w:szCs w:val="24"/>
        </w:rPr>
        <w:t xml:space="preserve">(1) D. Kelly, E. Machery, R. Mallon, “Race and Racial Cognition,” </w:t>
      </w:r>
      <w:r w:rsidRPr="0037232B">
        <w:rPr>
          <w:i/>
          <w:szCs w:val="24"/>
        </w:rPr>
        <w:t xml:space="preserve">The Moral Psychology Handbook </w:t>
      </w:r>
      <w:r>
        <w:rPr>
          <w:szCs w:val="24"/>
        </w:rPr>
        <w:t>(2010), 452-461</w:t>
      </w:r>
    </w:p>
    <w:p w14:paraId="1CB23B57" w14:textId="0725DF6B" w:rsidR="002B7776" w:rsidRDefault="00845258" w:rsidP="002B7776">
      <w:pPr>
        <w:rPr>
          <w:szCs w:val="24"/>
        </w:rPr>
      </w:pPr>
      <w:r>
        <w:rPr>
          <w:szCs w:val="24"/>
        </w:rPr>
        <w:t xml:space="preserve"> </w:t>
      </w:r>
      <w:r w:rsidR="002B7776">
        <w:rPr>
          <w:szCs w:val="24"/>
        </w:rPr>
        <w:t>[</w:t>
      </w:r>
      <w:r w:rsidR="002B7776" w:rsidRPr="00A37C7C">
        <w:rPr>
          <w:b/>
          <w:szCs w:val="24"/>
        </w:rPr>
        <w:t>website</w:t>
      </w:r>
      <w:r w:rsidR="002B7776">
        <w:rPr>
          <w:szCs w:val="24"/>
        </w:rPr>
        <w:t xml:space="preserve"> under Racial Discrimination]</w:t>
      </w:r>
    </w:p>
    <w:p w14:paraId="7C9B342C" w14:textId="77777777" w:rsidR="002B7776" w:rsidRPr="0073087A" w:rsidRDefault="002B7776" w:rsidP="002B7776">
      <w:pPr>
        <w:pBdr>
          <w:top w:val="single" w:sz="4" w:space="1" w:color="auto"/>
          <w:left w:val="single" w:sz="4" w:space="4" w:color="auto"/>
          <w:bottom w:val="single" w:sz="4" w:space="1" w:color="auto"/>
          <w:right w:val="single" w:sz="4" w:space="4" w:color="auto"/>
        </w:pBdr>
        <w:rPr>
          <w:b/>
          <w:szCs w:val="24"/>
        </w:rPr>
      </w:pPr>
      <w:r w:rsidRPr="0073087A">
        <w:rPr>
          <w:b/>
          <w:szCs w:val="24"/>
        </w:rPr>
        <w:t>++++++1</w:t>
      </w:r>
      <w:r w:rsidRPr="0073087A">
        <w:rPr>
          <w:b/>
          <w:szCs w:val="24"/>
          <w:vertAlign w:val="superscript"/>
        </w:rPr>
        <w:t>st</w:t>
      </w:r>
      <w:r w:rsidRPr="0073087A">
        <w:rPr>
          <w:b/>
          <w:szCs w:val="24"/>
        </w:rPr>
        <w:t xml:space="preserve"> paper due!!!++++++</w:t>
      </w:r>
    </w:p>
    <w:p w14:paraId="692D6555" w14:textId="77777777" w:rsidR="002B7776" w:rsidRDefault="002B7776" w:rsidP="002B7776">
      <w:pPr>
        <w:ind w:left="720" w:hanging="720"/>
        <w:rPr>
          <w:b/>
          <w:szCs w:val="24"/>
        </w:rPr>
      </w:pPr>
    </w:p>
    <w:p w14:paraId="0D9556B5" w14:textId="5FA2F6CD" w:rsidR="002B7776" w:rsidRPr="00042843" w:rsidRDefault="002B7776" w:rsidP="002B7776">
      <w:pPr>
        <w:ind w:left="720" w:hanging="720"/>
        <w:rPr>
          <w:b/>
          <w:szCs w:val="24"/>
        </w:rPr>
      </w:pPr>
      <w:r w:rsidRPr="00042843">
        <w:rPr>
          <w:b/>
          <w:szCs w:val="24"/>
        </w:rPr>
        <w:t>Tues</w:t>
      </w:r>
      <w:r w:rsidR="0035599C">
        <w:rPr>
          <w:b/>
          <w:szCs w:val="24"/>
        </w:rPr>
        <w:t>day, October 11</w:t>
      </w:r>
      <w:r w:rsidRPr="00042843">
        <w:rPr>
          <w:b/>
          <w:szCs w:val="24"/>
        </w:rPr>
        <w:t>:</w:t>
      </w:r>
    </w:p>
    <w:p w14:paraId="352C15A7" w14:textId="77777777" w:rsidR="002B7776" w:rsidRDefault="002B7776" w:rsidP="002B7776">
      <w:pPr>
        <w:ind w:left="720" w:hanging="720"/>
        <w:rPr>
          <w:szCs w:val="24"/>
        </w:rPr>
      </w:pPr>
      <w:r>
        <w:rPr>
          <w:szCs w:val="24"/>
        </w:rPr>
        <w:t>Blum, chapter 4: “Racial Discrimination and Color Blindness,” 78-97</w:t>
      </w:r>
    </w:p>
    <w:p w14:paraId="77476E79" w14:textId="77777777" w:rsidR="002B7776" w:rsidRDefault="002B7776" w:rsidP="002B7776">
      <w:pPr>
        <w:ind w:left="720" w:hanging="720"/>
        <w:rPr>
          <w:szCs w:val="24"/>
        </w:rPr>
      </w:pPr>
    </w:p>
    <w:p w14:paraId="199D2E9A" w14:textId="447D766F" w:rsidR="0035599C" w:rsidRDefault="0035599C" w:rsidP="002B7776">
      <w:pPr>
        <w:ind w:left="720" w:hanging="720"/>
        <w:rPr>
          <w:b/>
          <w:szCs w:val="24"/>
        </w:rPr>
      </w:pPr>
      <w:r>
        <w:rPr>
          <w:b/>
          <w:szCs w:val="24"/>
        </w:rPr>
        <w:t>POLICING AND POLICE KILLING</w:t>
      </w:r>
    </w:p>
    <w:p w14:paraId="04A7AD12" w14:textId="7A909935" w:rsidR="001A6DDA" w:rsidRDefault="001A6DDA" w:rsidP="002B7776">
      <w:pPr>
        <w:ind w:left="720" w:hanging="720"/>
        <w:rPr>
          <w:b/>
          <w:szCs w:val="24"/>
        </w:rPr>
      </w:pPr>
      <w:r>
        <w:rPr>
          <w:b/>
          <w:szCs w:val="24"/>
        </w:rPr>
        <w:t>Thursday, Oct 13: TBD</w:t>
      </w:r>
    </w:p>
    <w:p w14:paraId="40CFAF9B" w14:textId="77777777" w:rsidR="001A6DDA" w:rsidRDefault="001A6DDA" w:rsidP="002B7776">
      <w:pPr>
        <w:ind w:left="720" w:hanging="720"/>
        <w:rPr>
          <w:b/>
          <w:szCs w:val="24"/>
        </w:rPr>
      </w:pPr>
    </w:p>
    <w:p w14:paraId="3E119B3E" w14:textId="2FA750B3" w:rsidR="0035599C" w:rsidRDefault="0035599C" w:rsidP="002B7776">
      <w:pPr>
        <w:ind w:left="720" w:hanging="720"/>
        <w:rPr>
          <w:b/>
          <w:szCs w:val="24"/>
        </w:rPr>
      </w:pPr>
      <w:r>
        <w:rPr>
          <w:b/>
          <w:szCs w:val="24"/>
        </w:rPr>
        <w:t>Tuesday, Oct 18: TBD</w:t>
      </w:r>
    </w:p>
    <w:p w14:paraId="18528689" w14:textId="77777777" w:rsidR="001A6DDA" w:rsidRDefault="001A6DDA" w:rsidP="002B7776">
      <w:pPr>
        <w:rPr>
          <w:szCs w:val="24"/>
        </w:rPr>
      </w:pPr>
    </w:p>
    <w:p w14:paraId="39482EB3" w14:textId="04CEC545" w:rsidR="002B7776" w:rsidRPr="009A3736" w:rsidRDefault="002B7776" w:rsidP="002B7776">
      <w:pPr>
        <w:rPr>
          <w:b/>
        </w:rPr>
      </w:pPr>
      <w:r w:rsidRPr="009A3736">
        <w:rPr>
          <w:b/>
        </w:rPr>
        <w:t>WHITE SUPREMACY</w:t>
      </w:r>
      <w:r>
        <w:rPr>
          <w:b/>
        </w:rPr>
        <w:t xml:space="preserve"> </w:t>
      </w:r>
    </w:p>
    <w:p w14:paraId="21345B9A" w14:textId="5DE24047" w:rsidR="002B7776" w:rsidRDefault="001A6DDA" w:rsidP="001A6DDA">
      <w:pPr>
        <w:ind w:left="-90" w:firstLine="19"/>
      </w:pPr>
      <w:r>
        <w:rPr>
          <w:b/>
          <w:szCs w:val="24"/>
        </w:rPr>
        <w:t xml:space="preserve">Thursday, Oct 20: </w:t>
      </w:r>
    </w:p>
    <w:p w14:paraId="4A0A243C" w14:textId="37A5AA4B" w:rsidR="0035599C" w:rsidRDefault="0035599C" w:rsidP="0035599C">
      <w:pPr>
        <w:ind w:left="721" w:hanging="792"/>
      </w:pPr>
      <w:r>
        <w:rPr>
          <w:b/>
        </w:rPr>
        <w:t xml:space="preserve">Reading: </w:t>
      </w:r>
      <w:r>
        <w:t xml:space="preserve">Charles Mills, “Revisionist Ontologies: Theorizing White Supremacy,” from </w:t>
      </w:r>
      <w:r w:rsidRPr="004B65CC">
        <w:rPr>
          <w:i/>
        </w:rPr>
        <w:t>Blackness Visible: Essays on Philosophy and Race</w:t>
      </w:r>
      <w:r>
        <w:t>, 97-118 (</w:t>
      </w:r>
      <w:r>
        <w:rPr>
          <w:b/>
        </w:rPr>
        <w:t>website</w:t>
      </w:r>
      <w:r>
        <w:t xml:space="preserve"> under White Supremacy)</w:t>
      </w:r>
    </w:p>
    <w:p w14:paraId="47D708E2" w14:textId="284F777F" w:rsidR="0035599C" w:rsidRDefault="0035599C" w:rsidP="002B7776">
      <w:pPr>
        <w:ind w:left="721" w:hanging="792"/>
      </w:pPr>
      <w:r>
        <w:rPr>
          <w:b/>
        </w:rPr>
        <w:t>Assignment:</w:t>
      </w:r>
      <w:r>
        <w:t xml:space="preserve"> 1-pager</w:t>
      </w:r>
    </w:p>
    <w:p w14:paraId="0E803645" w14:textId="77777777" w:rsidR="002B7776" w:rsidRDefault="002B7776" w:rsidP="002B7776">
      <w:pPr>
        <w:ind w:left="721" w:hanging="792"/>
      </w:pPr>
    </w:p>
    <w:p w14:paraId="67AEBD25" w14:textId="36FB395F" w:rsidR="002B7776" w:rsidRDefault="001A6DDA" w:rsidP="002B7776">
      <w:pPr>
        <w:ind w:left="721" w:hanging="792"/>
      </w:pPr>
      <w:r>
        <w:rPr>
          <w:b/>
        </w:rPr>
        <w:t>Tuesday, Oct  25</w:t>
      </w:r>
      <w:r>
        <w:t xml:space="preserve">: </w:t>
      </w:r>
    </w:p>
    <w:p w14:paraId="49CE4613" w14:textId="797FAAA2" w:rsidR="002B7776" w:rsidRDefault="0035599C" w:rsidP="002B7776">
      <w:pPr>
        <w:ind w:left="721" w:hanging="792"/>
      </w:pPr>
      <w:r>
        <w:rPr>
          <w:b/>
        </w:rPr>
        <w:t xml:space="preserve">Reading: </w:t>
      </w:r>
      <w:r>
        <w:t xml:space="preserve">Christopher Lebron, “Shame and Method,” chapter 1 of </w:t>
      </w:r>
      <w:r w:rsidRPr="0037232B">
        <w:rPr>
          <w:i/>
        </w:rPr>
        <w:t>The Color of Our Shame</w:t>
      </w:r>
    </w:p>
    <w:p w14:paraId="0A71DB1B" w14:textId="6982DCE7" w:rsidR="004B65CC" w:rsidRDefault="004B65CC" w:rsidP="002B7776">
      <w:pPr>
        <w:ind w:left="721" w:hanging="792"/>
      </w:pPr>
      <w:r>
        <w:t>(</w:t>
      </w:r>
      <w:r w:rsidRPr="004B65CC">
        <w:rPr>
          <w:b/>
        </w:rPr>
        <w:t>website</w:t>
      </w:r>
      <w:r>
        <w:t xml:space="preserve"> under White Supremacy)</w:t>
      </w:r>
    </w:p>
    <w:p w14:paraId="4CEF60B7" w14:textId="77777777" w:rsidR="004B65CC" w:rsidRDefault="004B65CC" w:rsidP="002B7776">
      <w:pPr>
        <w:ind w:left="721" w:hanging="792"/>
      </w:pPr>
    </w:p>
    <w:p w14:paraId="6E7E2C8A" w14:textId="0E568FEC" w:rsidR="0035599C" w:rsidRDefault="001A6DDA" w:rsidP="002B7776">
      <w:pPr>
        <w:ind w:left="721" w:hanging="792"/>
      </w:pPr>
      <w:r>
        <w:rPr>
          <w:b/>
        </w:rPr>
        <w:t>Thursday, October 27</w:t>
      </w:r>
      <w:r w:rsidRPr="00831459">
        <w:rPr>
          <w:b/>
        </w:rPr>
        <w:t>:</w:t>
      </w:r>
      <w:r>
        <w:t xml:space="preserve"> no new reading</w:t>
      </w:r>
    </w:p>
    <w:p w14:paraId="4B55A93C" w14:textId="77777777" w:rsidR="004B65CC" w:rsidRDefault="004B65CC" w:rsidP="002B7776">
      <w:pPr>
        <w:ind w:left="721" w:hanging="792"/>
      </w:pPr>
    </w:p>
    <w:p w14:paraId="1BEE0CD8" w14:textId="77777777" w:rsidR="004B65CC" w:rsidRPr="00042843" w:rsidRDefault="004B65CC" w:rsidP="004B65CC">
      <w:pPr>
        <w:ind w:left="720" w:hanging="720"/>
        <w:rPr>
          <w:b/>
          <w:szCs w:val="24"/>
        </w:rPr>
      </w:pPr>
      <w:r w:rsidRPr="00042843">
        <w:rPr>
          <w:b/>
          <w:szCs w:val="24"/>
        </w:rPr>
        <w:t>THE LEGACY OF DISCRIMINATION</w:t>
      </w:r>
    </w:p>
    <w:p w14:paraId="166F70DF" w14:textId="3B626FD3" w:rsidR="004B65CC" w:rsidRPr="00A37C7C" w:rsidRDefault="001A6DDA" w:rsidP="004B65CC">
      <w:pPr>
        <w:ind w:left="720" w:hanging="720"/>
        <w:rPr>
          <w:b/>
          <w:szCs w:val="24"/>
        </w:rPr>
      </w:pPr>
      <w:r w:rsidRPr="004B65CC">
        <w:rPr>
          <w:b/>
        </w:rPr>
        <w:t>Tuesday</w:t>
      </w:r>
      <w:r>
        <w:t xml:space="preserve">, </w:t>
      </w:r>
      <w:r w:rsidRPr="004B65CC">
        <w:rPr>
          <w:b/>
        </w:rPr>
        <w:t>November 1</w:t>
      </w:r>
      <w:r>
        <w:t xml:space="preserve">: </w:t>
      </w:r>
    </w:p>
    <w:p w14:paraId="4C49C98B" w14:textId="77777777" w:rsidR="004B65CC" w:rsidRDefault="004B65CC" w:rsidP="004B65CC">
      <w:pPr>
        <w:ind w:left="720" w:hanging="720"/>
        <w:rPr>
          <w:szCs w:val="24"/>
        </w:rPr>
      </w:pPr>
      <w:r>
        <w:rPr>
          <w:szCs w:val="24"/>
        </w:rPr>
        <w:t xml:space="preserve">Melvin Oliver and Thomas Shapiro, </w:t>
      </w:r>
      <w:r w:rsidRPr="0037232B">
        <w:rPr>
          <w:i/>
          <w:szCs w:val="24"/>
        </w:rPr>
        <w:t>Black Wealth/White Wealth</w:t>
      </w:r>
      <w:r>
        <w:rPr>
          <w:szCs w:val="24"/>
        </w:rPr>
        <w:t>, 11-45 (</w:t>
      </w:r>
      <w:r w:rsidRPr="001A356E">
        <w:rPr>
          <w:b/>
          <w:szCs w:val="24"/>
        </w:rPr>
        <w:t>website</w:t>
      </w:r>
      <w:r>
        <w:rPr>
          <w:szCs w:val="24"/>
        </w:rPr>
        <w:t xml:space="preserve"> under The Legacy of Discrimination)</w:t>
      </w:r>
    </w:p>
    <w:p w14:paraId="6787EC35" w14:textId="77777777" w:rsidR="00682FB2" w:rsidRDefault="00682FB2" w:rsidP="00682FB2">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++++++2nd paper handed out+++++++</w:t>
      </w:r>
    </w:p>
    <w:p w14:paraId="12F54C97" w14:textId="77777777" w:rsidR="00682FB2" w:rsidRDefault="00682FB2" w:rsidP="004B65CC">
      <w:pPr>
        <w:ind w:left="720" w:hanging="720"/>
        <w:rPr>
          <w:szCs w:val="24"/>
        </w:rPr>
      </w:pPr>
    </w:p>
    <w:p w14:paraId="67CC1928" w14:textId="77777777" w:rsidR="004B65CC" w:rsidRDefault="004B65CC" w:rsidP="002B7776">
      <w:pPr>
        <w:ind w:left="721" w:hanging="792"/>
      </w:pPr>
    </w:p>
    <w:p w14:paraId="09632FA8" w14:textId="77777777" w:rsidR="002B7776" w:rsidRPr="009A3736" w:rsidRDefault="002B7776" w:rsidP="002B7776">
      <w:pPr>
        <w:ind w:left="721" w:hanging="792"/>
        <w:rPr>
          <w:b/>
        </w:rPr>
      </w:pPr>
      <w:r w:rsidRPr="009A3736">
        <w:rPr>
          <w:b/>
        </w:rPr>
        <w:t>ASIANS BETWEEN BLACK AND WHITE: OUTSIDERS AND THE “MODEL MINORITY STEREOTYPE”</w:t>
      </w:r>
    </w:p>
    <w:p w14:paraId="3D27F0F6" w14:textId="018BDB2B" w:rsidR="002B7776" w:rsidRDefault="00682FB2" w:rsidP="002B7776">
      <w:pPr>
        <w:ind w:left="721" w:hanging="792"/>
      </w:pPr>
      <w:r>
        <w:rPr>
          <w:b/>
          <w:szCs w:val="24"/>
        </w:rPr>
        <w:t>Thursday</w:t>
      </w:r>
      <w:r w:rsidRPr="00A37C7C">
        <w:rPr>
          <w:b/>
          <w:szCs w:val="24"/>
        </w:rPr>
        <w:t xml:space="preserve">, </w:t>
      </w:r>
      <w:r>
        <w:rPr>
          <w:b/>
          <w:szCs w:val="24"/>
        </w:rPr>
        <w:t>Nov 3</w:t>
      </w:r>
      <w:r w:rsidRPr="00A37C7C">
        <w:rPr>
          <w:b/>
          <w:szCs w:val="24"/>
        </w:rPr>
        <w:t>:</w:t>
      </w:r>
      <w:r w:rsidR="002B7776" w:rsidRPr="009A3736">
        <w:t xml:space="preserve"> </w:t>
      </w:r>
    </w:p>
    <w:p w14:paraId="4053D84C" w14:textId="276A9C5C" w:rsidR="002B7776" w:rsidRPr="009A3736" w:rsidRDefault="002B7776" w:rsidP="002B7776">
      <w:pPr>
        <w:ind w:left="721" w:hanging="792"/>
      </w:pPr>
      <w:r>
        <w:rPr>
          <w:b/>
        </w:rPr>
        <w:t>Reading</w:t>
      </w:r>
      <w:r w:rsidRPr="005E5275">
        <w:t>:</w:t>
      </w:r>
      <w:r>
        <w:t xml:space="preserve"> </w:t>
      </w:r>
      <w:r w:rsidRPr="009A3736">
        <w:t xml:space="preserve">Frank Wu, “The Model Minority: Asian American ‘Success’ as a Race Relations Failure,” from </w:t>
      </w:r>
      <w:r w:rsidRPr="0037232B">
        <w:rPr>
          <w:i/>
        </w:rPr>
        <w:t>Yellow: Race in America Beyond Black and White</w:t>
      </w:r>
      <w:r w:rsidRPr="009A3736">
        <w:t xml:space="preserve">, 39-78 </w:t>
      </w:r>
      <w:r w:rsidR="00280D99">
        <w:t>(</w:t>
      </w:r>
      <w:r w:rsidR="00280D99" w:rsidRPr="00280D99">
        <w:rPr>
          <w:b/>
        </w:rPr>
        <w:t>website</w:t>
      </w:r>
      <w:r w:rsidR="00280D99">
        <w:t>: Asians Between and White: Outsiders and the ‘Model Minority’ Stereotype)</w:t>
      </w:r>
    </w:p>
    <w:p w14:paraId="6D63BAEA" w14:textId="77777777" w:rsidR="00682FB2" w:rsidRDefault="00682FB2" w:rsidP="002B7776">
      <w:pPr>
        <w:ind w:left="721" w:hanging="792"/>
      </w:pPr>
    </w:p>
    <w:p w14:paraId="260688FD" w14:textId="5012CFE2" w:rsidR="00682FB2" w:rsidRDefault="00682FB2" w:rsidP="002B7776">
      <w:pPr>
        <w:ind w:left="721" w:hanging="792"/>
      </w:pPr>
      <w:r>
        <w:rPr>
          <w:b/>
        </w:rPr>
        <w:t>Tuesday, Nov 8</w:t>
      </w:r>
      <w:r w:rsidRPr="009A3736">
        <w:t>:</w:t>
      </w:r>
      <w:r>
        <w:t xml:space="preserve"> </w:t>
      </w:r>
      <w:r w:rsidR="008834FB">
        <w:t>“</w:t>
      </w:r>
      <w:r>
        <w:t>DISCIPLINING RACE</w:t>
      </w:r>
      <w:r w:rsidR="008834FB">
        <w:t>”</w:t>
      </w:r>
      <w:r>
        <w:t xml:space="preserve"> </w:t>
      </w:r>
      <w:r w:rsidR="008834FB">
        <w:t>Conference at UMass</w:t>
      </w:r>
      <w:r>
        <w:t xml:space="preserve"> (attendance required. Details to follow)</w:t>
      </w:r>
    </w:p>
    <w:p w14:paraId="1DA3A2F0" w14:textId="25E99F6C" w:rsidR="00682FB2" w:rsidRPr="00682FB2" w:rsidRDefault="00682FB2" w:rsidP="002B7776">
      <w:pPr>
        <w:ind w:left="721" w:hanging="792"/>
        <w:rPr>
          <w:rFonts w:asciiTheme="majorHAnsi" w:hAnsiTheme="majorHAnsi"/>
        </w:rPr>
      </w:pPr>
      <w:r w:rsidRPr="00682FB2">
        <w:rPr>
          <w:rFonts w:asciiTheme="majorHAnsi" w:hAnsiTheme="majorHAnsi"/>
        </w:rPr>
        <w:t>You may do a 1-pager as a response to the conference as one of your 10 1-pagers.</w:t>
      </w:r>
    </w:p>
    <w:p w14:paraId="1A35E63F" w14:textId="77777777" w:rsidR="002B7776" w:rsidRPr="009A3736" w:rsidRDefault="002B7776" w:rsidP="002B7776">
      <w:pPr>
        <w:ind w:left="721" w:hanging="792"/>
      </w:pPr>
    </w:p>
    <w:p w14:paraId="20CECF70" w14:textId="36A8076F" w:rsidR="002B7776" w:rsidRDefault="003D5B06" w:rsidP="002B7776">
      <w:pPr>
        <w:ind w:left="721" w:hanging="792"/>
      </w:pPr>
      <w:r>
        <w:rPr>
          <w:b/>
        </w:rPr>
        <w:t>Thursday, Nov 10</w:t>
      </w:r>
      <w:r w:rsidR="002B7776" w:rsidRPr="009A3736">
        <w:t xml:space="preserve">: </w:t>
      </w:r>
      <w:r>
        <w:t>Claire Jean Kim, “The Racial Triangulation of Asian Americans</w:t>
      </w:r>
      <w:r w:rsidR="00FA3D3C">
        <w:t>,</w:t>
      </w:r>
      <w:r>
        <w:t>”</w:t>
      </w:r>
      <w:r w:rsidR="00FA3D3C">
        <w:t xml:space="preserve"> </w:t>
      </w:r>
      <w:r w:rsidR="00FA3D3C" w:rsidRPr="00FA3D3C">
        <w:rPr>
          <w:i/>
        </w:rPr>
        <w:t>Politics and Society</w:t>
      </w:r>
      <w:r w:rsidR="00FA3D3C">
        <w:t>, 1999</w:t>
      </w:r>
      <w:r w:rsidR="00682FB2">
        <w:t xml:space="preserve"> (</w:t>
      </w:r>
      <w:r w:rsidR="00682FB2" w:rsidRPr="00280D99">
        <w:rPr>
          <w:b/>
        </w:rPr>
        <w:t>website</w:t>
      </w:r>
      <w:r w:rsidR="00682FB2">
        <w:t>: Asians Between and White: Outsiders and the ‘Model Minority’ Stereotype)</w:t>
      </w:r>
    </w:p>
    <w:p w14:paraId="1EBF2F72" w14:textId="77777777" w:rsidR="00280D99" w:rsidRDefault="00280D99" w:rsidP="002B7776">
      <w:pPr>
        <w:ind w:left="721" w:hanging="792"/>
      </w:pPr>
    </w:p>
    <w:p w14:paraId="278BEBDA" w14:textId="6C411A1B" w:rsidR="00280D99" w:rsidRPr="00280D99" w:rsidRDefault="00682FB2" w:rsidP="002B7776">
      <w:pPr>
        <w:ind w:left="721" w:hanging="792"/>
      </w:pPr>
      <w:r>
        <w:rPr>
          <w:b/>
        </w:rPr>
        <w:t>Tuesday</w:t>
      </w:r>
      <w:r w:rsidR="00280D99">
        <w:rPr>
          <w:b/>
        </w:rPr>
        <w:t xml:space="preserve">, Nov 15: </w:t>
      </w:r>
      <w:r w:rsidR="00280D99">
        <w:t>(no new reading)</w:t>
      </w:r>
    </w:p>
    <w:p w14:paraId="7546500E" w14:textId="77777777" w:rsidR="00562401" w:rsidRPr="009A3736" w:rsidRDefault="00562401" w:rsidP="00562401">
      <w:pPr>
        <w:pStyle w:val="Heading5"/>
        <w:pBdr>
          <w:top w:val="single" w:sz="4" w:space="1" w:color="auto"/>
          <w:left w:val="single" w:sz="4" w:space="4" w:color="auto"/>
          <w:bottom w:val="single" w:sz="4" w:space="1" w:color="auto"/>
          <w:right w:val="single" w:sz="4" w:space="4" w:color="auto"/>
        </w:pBdr>
      </w:pPr>
      <w:r>
        <w:t>++++++2nd paper due+++++++</w:t>
      </w:r>
    </w:p>
    <w:p w14:paraId="38E8BE79" w14:textId="77777777" w:rsidR="002B7776" w:rsidRDefault="002B7776" w:rsidP="002B7776">
      <w:pPr>
        <w:rPr>
          <w:b/>
        </w:rPr>
      </w:pPr>
    </w:p>
    <w:p w14:paraId="53DFEE17" w14:textId="77777777" w:rsidR="002B7776" w:rsidRPr="009A3736" w:rsidRDefault="002B7776" w:rsidP="002B7776">
      <w:pPr>
        <w:ind w:left="721" w:hanging="792"/>
        <w:rPr>
          <w:b/>
        </w:rPr>
      </w:pPr>
      <w:r w:rsidRPr="009A3736">
        <w:rPr>
          <w:b/>
        </w:rPr>
        <w:t>THE REPARATIONS CONTROVERSY</w:t>
      </w:r>
    </w:p>
    <w:p w14:paraId="50BDC2CB" w14:textId="6B817FD7" w:rsidR="002B7776" w:rsidRDefault="00682FB2" w:rsidP="002B7776">
      <w:pPr>
        <w:ind w:left="721" w:hanging="792"/>
      </w:pPr>
      <w:r>
        <w:rPr>
          <w:b/>
        </w:rPr>
        <w:t>Thursday</w:t>
      </w:r>
      <w:r w:rsidR="00280D99">
        <w:rPr>
          <w:b/>
        </w:rPr>
        <w:t>, Nov 17</w:t>
      </w:r>
      <w:r w:rsidR="002B7776">
        <w:rPr>
          <w:b/>
        </w:rPr>
        <w:t>:</w:t>
      </w:r>
    </w:p>
    <w:p w14:paraId="1AE6C8CE" w14:textId="2AE05252" w:rsidR="002B7776" w:rsidRPr="009A3736" w:rsidRDefault="002B7776" w:rsidP="002B7776">
      <w:pPr>
        <w:ind w:left="721" w:hanging="792"/>
      </w:pPr>
      <w:r w:rsidRPr="00E91997">
        <w:rPr>
          <w:b/>
        </w:rPr>
        <w:t>Reading</w:t>
      </w:r>
      <w:r>
        <w:t xml:space="preserve">: </w:t>
      </w:r>
      <w:r w:rsidR="00280D99">
        <w:t>Ta-Nehisi Coates, “The Case for Reparations</w:t>
      </w:r>
      <w:r w:rsidR="006702B9">
        <w:t>,</w:t>
      </w:r>
      <w:r w:rsidR="00280D99">
        <w:t>”</w:t>
      </w:r>
      <w:r w:rsidR="006702B9">
        <w:t xml:space="preserve"> Atlantic Monthly, June 2014,</w:t>
      </w:r>
      <w:r w:rsidR="00280D99">
        <w:t xml:space="preserve"> (</w:t>
      </w:r>
      <w:r w:rsidR="00280D99" w:rsidRPr="00280D99">
        <w:rPr>
          <w:b/>
        </w:rPr>
        <w:t>website</w:t>
      </w:r>
      <w:r w:rsidR="00280D99">
        <w:t>: The Reparations Controversy)</w:t>
      </w:r>
    </w:p>
    <w:p w14:paraId="2B319833" w14:textId="0B3073E4" w:rsidR="002B7776" w:rsidRDefault="00326B28" w:rsidP="002B7776">
      <w:pPr>
        <w:ind w:left="721" w:hanging="792"/>
      </w:pPr>
      <w:r>
        <w:t>(a 1-pager on this reading is worth 2 points)</w:t>
      </w:r>
    </w:p>
    <w:p w14:paraId="3D0530DD" w14:textId="77777777" w:rsidR="00326B28" w:rsidRPr="009A3736" w:rsidRDefault="00326B28" w:rsidP="002B7776">
      <w:pPr>
        <w:ind w:left="721" w:hanging="792"/>
      </w:pPr>
    </w:p>
    <w:p w14:paraId="28A8B279" w14:textId="7262F8C1" w:rsidR="002B7776" w:rsidRDefault="00682FB2" w:rsidP="002B7776">
      <w:pPr>
        <w:ind w:left="721" w:hanging="792"/>
      </w:pPr>
      <w:r>
        <w:rPr>
          <w:b/>
        </w:rPr>
        <w:t>Tuesday</w:t>
      </w:r>
      <w:r w:rsidR="00280D99">
        <w:rPr>
          <w:b/>
        </w:rPr>
        <w:t>, Nov 22</w:t>
      </w:r>
      <w:r w:rsidR="002B7776" w:rsidRPr="00831459">
        <w:rPr>
          <w:b/>
        </w:rPr>
        <w:t>:</w:t>
      </w:r>
      <w:r w:rsidR="002B7776" w:rsidRPr="009A3736">
        <w:t xml:space="preserve"> </w:t>
      </w:r>
      <w:r w:rsidR="00280D99">
        <w:t>(no new reading)</w:t>
      </w:r>
    </w:p>
    <w:p w14:paraId="728C2CC2" w14:textId="77777777" w:rsidR="00280D99" w:rsidRDefault="00280D99" w:rsidP="002B7776">
      <w:pPr>
        <w:ind w:left="721" w:hanging="792"/>
      </w:pPr>
    </w:p>
    <w:p w14:paraId="069E0DEF" w14:textId="1AEC0BF7" w:rsidR="00280D99" w:rsidRDefault="00280D99" w:rsidP="002B7776">
      <w:pPr>
        <w:ind w:left="721" w:hanging="792"/>
      </w:pPr>
      <w:r>
        <w:t>(</w:t>
      </w:r>
      <w:r w:rsidR="00682FB2" w:rsidRPr="00682FB2">
        <w:rPr>
          <w:b/>
        </w:rPr>
        <w:t>Thursday</w:t>
      </w:r>
      <w:r w:rsidRPr="00682FB2">
        <w:rPr>
          <w:b/>
        </w:rPr>
        <w:t>, Nov 24</w:t>
      </w:r>
      <w:r>
        <w:t>: THANKSGIVING)</w:t>
      </w:r>
    </w:p>
    <w:p w14:paraId="6B5D8E65" w14:textId="77777777" w:rsidR="00280D99" w:rsidRDefault="00280D99" w:rsidP="002B7776">
      <w:pPr>
        <w:ind w:left="721" w:hanging="792"/>
        <w:rPr>
          <w:b/>
        </w:rPr>
      </w:pPr>
    </w:p>
    <w:p w14:paraId="7F2CA40F" w14:textId="5FD9AC04" w:rsidR="00280D99" w:rsidRDefault="00280D99" w:rsidP="002B7776">
      <w:pPr>
        <w:ind w:left="721" w:hanging="792"/>
        <w:rPr>
          <w:b/>
        </w:rPr>
      </w:pPr>
      <w:r>
        <w:rPr>
          <w:b/>
        </w:rPr>
        <w:t>Tuesday, Nov 29</w:t>
      </w:r>
    </w:p>
    <w:p w14:paraId="6AD38C8B" w14:textId="222EE626" w:rsidR="002B7776" w:rsidRPr="009A3736" w:rsidRDefault="002B7776" w:rsidP="002B7776">
      <w:pPr>
        <w:ind w:left="721" w:hanging="792"/>
      </w:pPr>
      <w:r w:rsidRPr="00E91997">
        <w:rPr>
          <w:b/>
        </w:rPr>
        <w:t>Reading</w:t>
      </w:r>
      <w:r>
        <w:t xml:space="preserve">: </w:t>
      </w:r>
      <w:r w:rsidRPr="009A3736">
        <w:t xml:space="preserve">Thomas McCarthy, “Coming to Terms With Our Past, Part II: On the Morality and Politics of Reparations for Slavery,” from </w:t>
      </w:r>
      <w:r w:rsidRPr="009A3736">
        <w:rPr>
          <w:i/>
        </w:rPr>
        <w:t>Political Theory</w:t>
      </w:r>
      <w:r w:rsidRPr="009A3736">
        <w:t xml:space="preserve">, Dec. 2004: 750-772 </w:t>
      </w:r>
      <w:r w:rsidR="00280D99">
        <w:t>(</w:t>
      </w:r>
      <w:r w:rsidR="00280D99" w:rsidRPr="00280D99">
        <w:rPr>
          <w:b/>
        </w:rPr>
        <w:t>website</w:t>
      </w:r>
      <w:r w:rsidR="00280D99">
        <w:t>: The Reparations Controversy)</w:t>
      </w:r>
    </w:p>
    <w:p w14:paraId="7BEBF0F7" w14:textId="77777777" w:rsidR="002B7776" w:rsidRPr="009A3736" w:rsidRDefault="002B7776" w:rsidP="002B7776">
      <w:pPr>
        <w:ind w:left="721" w:hanging="792"/>
      </w:pPr>
    </w:p>
    <w:p w14:paraId="72DEA4C8" w14:textId="629E0FC8" w:rsidR="002B7776" w:rsidRDefault="00280D99" w:rsidP="002B7776">
      <w:pPr>
        <w:ind w:left="721" w:hanging="792"/>
      </w:pPr>
      <w:r>
        <w:rPr>
          <w:b/>
        </w:rPr>
        <w:t xml:space="preserve">Thursday, Dec 1: </w:t>
      </w:r>
      <w:r>
        <w:t>(no new reading)</w:t>
      </w:r>
    </w:p>
    <w:p w14:paraId="41EAAA8F" w14:textId="77777777" w:rsidR="00280D99" w:rsidRPr="00280D99" w:rsidRDefault="00280D99" w:rsidP="002B7776">
      <w:pPr>
        <w:ind w:left="721" w:hanging="792"/>
      </w:pPr>
    </w:p>
    <w:p w14:paraId="62647F98" w14:textId="39A42954" w:rsidR="002B7776" w:rsidRDefault="00280D99" w:rsidP="002B7776">
      <w:pPr>
        <w:ind w:left="721" w:hanging="792"/>
      </w:pPr>
      <w:r>
        <w:rPr>
          <w:b/>
        </w:rPr>
        <w:t>Tuesday</w:t>
      </w:r>
      <w:r w:rsidR="002B7776">
        <w:rPr>
          <w:b/>
        </w:rPr>
        <w:t xml:space="preserve">, </w:t>
      </w:r>
      <w:r>
        <w:rPr>
          <w:b/>
        </w:rPr>
        <w:t>Dec 6</w:t>
      </w:r>
      <w:r w:rsidR="002B7776">
        <w:rPr>
          <w:b/>
        </w:rPr>
        <w:t>:</w:t>
      </w:r>
      <w:r w:rsidR="002B7776" w:rsidRPr="009A3736">
        <w:t xml:space="preserve"> </w:t>
      </w:r>
    </w:p>
    <w:p w14:paraId="447FDCA2" w14:textId="45F32C4A" w:rsidR="002B7776" w:rsidRDefault="002B7776" w:rsidP="002B7776">
      <w:pPr>
        <w:ind w:left="721" w:hanging="792"/>
      </w:pPr>
      <w:r>
        <w:rPr>
          <w:b/>
        </w:rPr>
        <w:t>Reading</w:t>
      </w:r>
      <w:r w:rsidRPr="004876C2">
        <w:t>:</w:t>
      </w:r>
      <w:r>
        <w:t xml:space="preserve"> John Arthur, </w:t>
      </w:r>
      <w:r w:rsidRPr="0037232B">
        <w:rPr>
          <w:i/>
        </w:rPr>
        <w:t>Race, Equality, and the Burdens of History</w:t>
      </w:r>
      <w:r>
        <w:t xml:space="preserve">, 210-227 </w:t>
      </w:r>
      <w:r w:rsidR="00280D99">
        <w:t>(</w:t>
      </w:r>
      <w:r w:rsidR="00280D99" w:rsidRPr="00280D99">
        <w:rPr>
          <w:b/>
        </w:rPr>
        <w:t>website</w:t>
      </w:r>
      <w:r w:rsidR="00280D99">
        <w:t>: The Reparations Controversy)</w:t>
      </w:r>
    </w:p>
    <w:p w14:paraId="02F5DCD7" w14:textId="77777777" w:rsidR="0080177C" w:rsidRDefault="0080177C" w:rsidP="002B7776">
      <w:pPr>
        <w:ind w:left="721" w:hanging="792"/>
      </w:pPr>
    </w:p>
    <w:p w14:paraId="2D25E42C" w14:textId="03415EF9" w:rsidR="0080177C" w:rsidRPr="0080177C" w:rsidRDefault="00326B28" w:rsidP="002B7776">
      <w:pPr>
        <w:ind w:left="721" w:hanging="792"/>
        <w:rPr>
          <w:b/>
        </w:rPr>
      </w:pPr>
      <w:r>
        <w:rPr>
          <w:b/>
        </w:rPr>
        <w:t>Thursday, Dec 8: (no</w:t>
      </w:r>
      <w:r w:rsidR="0080177C" w:rsidRPr="0080177C">
        <w:rPr>
          <w:b/>
        </w:rPr>
        <w:t xml:space="preserve"> new reading)</w:t>
      </w:r>
    </w:p>
    <w:p w14:paraId="5AC1FEF7" w14:textId="3FF67B08" w:rsidR="002B7776" w:rsidRPr="00682FB2" w:rsidRDefault="00F648BB" w:rsidP="00682FB2">
      <w:r w:rsidRPr="0080177C">
        <w:rPr>
          <w:b/>
        </w:rPr>
        <w:t xml:space="preserve">Thursday, Dec </w:t>
      </w:r>
      <w:r w:rsidR="002B7776" w:rsidRPr="0080177C">
        <w:rPr>
          <w:b/>
        </w:rPr>
        <w:t>1</w:t>
      </w:r>
      <w:r w:rsidR="0080177C">
        <w:rPr>
          <w:b/>
        </w:rPr>
        <w:t>3</w:t>
      </w:r>
      <w:r w:rsidR="002B7776" w:rsidRPr="0080177C">
        <w:rPr>
          <w:b/>
        </w:rPr>
        <w:t>: (wrap-up)</w:t>
      </w:r>
    </w:p>
    <w:p w14:paraId="5F5F303B" w14:textId="77777777" w:rsidR="002B7776" w:rsidRDefault="002B7776" w:rsidP="002B7776">
      <w:pPr>
        <w:ind w:left="721" w:hanging="792"/>
      </w:pPr>
      <w:r w:rsidRPr="009A3736">
        <w:tab/>
      </w:r>
      <w:r w:rsidRPr="00D2227A">
        <w:rPr>
          <w:i/>
        </w:rPr>
        <w:t>Recommended</w:t>
      </w:r>
      <w:r w:rsidRPr="009A3736">
        <w:t>: Frederickson, “Epilogue: Racism at the Dawn of the 21</w:t>
      </w:r>
      <w:r w:rsidRPr="009A3736">
        <w:rPr>
          <w:vertAlign w:val="superscript"/>
        </w:rPr>
        <w:t>st</w:t>
      </w:r>
      <w:r w:rsidRPr="009A3736">
        <w:t xml:space="preserve"> Century,” from </w:t>
      </w:r>
      <w:r w:rsidRPr="0037232B">
        <w:rPr>
          <w:i/>
        </w:rPr>
        <w:t>Racism: A Short History</w:t>
      </w:r>
      <w:r w:rsidRPr="009A3736">
        <w:t>: 139-150</w:t>
      </w:r>
    </w:p>
    <w:p w14:paraId="5D89EFB8" w14:textId="77777777" w:rsidR="00F1541B" w:rsidRDefault="00F1541B"/>
    <w:sectPr w:rsidR="00F1541B" w:rsidSect="00682FB2">
      <w:footerReference w:type="even" r:id="rId14"/>
      <w:footerReference w:type="default" r:id="rId15"/>
      <w:pgSz w:w="12240" w:h="15840"/>
      <w:pgMar w:top="540" w:right="1170" w:bottom="5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74C3" w14:textId="77777777" w:rsidR="009E3072" w:rsidRDefault="009E3072">
      <w:r>
        <w:separator/>
      </w:r>
    </w:p>
  </w:endnote>
  <w:endnote w:type="continuationSeparator" w:id="0">
    <w:p w14:paraId="1A2E878C" w14:textId="77777777" w:rsidR="009E3072" w:rsidRDefault="009E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Theme Body Asian)">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harcoal">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4442" w14:textId="77777777" w:rsidR="009E3072" w:rsidRDefault="009E3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D465C" w14:textId="77777777" w:rsidR="009E3072" w:rsidRDefault="009E30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4E63" w14:textId="77777777" w:rsidR="009E3072" w:rsidRDefault="009E3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697">
      <w:rPr>
        <w:rStyle w:val="PageNumber"/>
        <w:noProof/>
      </w:rPr>
      <w:t>1</w:t>
    </w:r>
    <w:r>
      <w:rPr>
        <w:rStyle w:val="PageNumber"/>
      </w:rPr>
      <w:fldChar w:fldCharType="end"/>
    </w:r>
  </w:p>
  <w:p w14:paraId="4FF90714" w14:textId="77777777" w:rsidR="009E3072" w:rsidRDefault="009E30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E6F13" w14:textId="77777777" w:rsidR="009E3072" w:rsidRDefault="009E3072">
      <w:r>
        <w:separator/>
      </w:r>
    </w:p>
  </w:footnote>
  <w:footnote w:type="continuationSeparator" w:id="0">
    <w:p w14:paraId="2D24D4AF" w14:textId="77777777" w:rsidR="009E3072" w:rsidRDefault="009E3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2E1"/>
    <w:multiLevelType w:val="hybridMultilevel"/>
    <w:tmpl w:val="F35EEFEC"/>
    <w:lvl w:ilvl="0" w:tplc="A3F696EA">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1">
    <w:nsid w:val="4E875389"/>
    <w:multiLevelType w:val="hybridMultilevel"/>
    <w:tmpl w:val="C09CB3E6"/>
    <w:lvl w:ilvl="0" w:tplc="A1CCC002">
      <w:start w:val="1"/>
      <w:numFmt w:val="decimal"/>
      <w:lvlText w:val="(%1)"/>
      <w:lvlJc w:val="left"/>
      <w:pPr>
        <w:ind w:left="329" w:hanging="40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76"/>
    <w:rsid w:val="0007307D"/>
    <w:rsid w:val="0014479B"/>
    <w:rsid w:val="001A6DDA"/>
    <w:rsid w:val="001F7F50"/>
    <w:rsid w:val="0021254C"/>
    <w:rsid w:val="00280D99"/>
    <w:rsid w:val="002B7776"/>
    <w:rsid w:val="00326B28"/>
    <w:rsid w:val="0035599C"/>
    <w:rsid w:val="00360FE4"/>
    <w:rsid w:val="0037232B"/>
    <w:rsid w:val="003B1294"/>
    <w:rsid w:val="003D5B06"/>
    <w:rsid w:val="00400708"/>
    <w:rsid w:val="00484697"/>
    <w:rsid w:val="00493695"/>
    <w:rsid w:val="004B65CC"/>
    <w:rsid w:val="00562401"/>
    <w:rsid w:val="00573A40"/>
    <w:rsid w:val="00593D96"/>
    <w:rsid w:val="005B4E8E"/>
    <w:rsid w:val="006702B9"/>
    <w:rsid w:val="00682FB2"/>
    <w:rsid w:val="0080177C"/>
    <w:rsid w:val="00845258"/>
    <w:rsid w:val="008834FB"/>
    <w:rsid w:val="0094042D"/>
    <w:rsid w:val="00991253"/>
    <w:rsid w:val="009A6C3C"/>
    <w:rsid w:val="009A6EB1"/>
    <w:rsid w:val="009B5A33"/>
    <w:rsid w:val="009E1013"/>
    <w:rsid w:val="009E3072"/>
    <w:rsid w:val="00A56161"/>
    <w:rsid w:val="00AF026C"/>
    <w:rsid w:val="00B5082E"/>
    <w:rsid w:val="00B70CD0"/>
    <w:rsid w:val="00B871C0"/>
    <w:rsid w:val="00BF1E9B"/>
    <w:rsid w:val="00C10894"/>
    <w:rsid w:val="00C63636"/>
    <w:rsid w:val="00D31645"/>
    <w:rsid w:val="00D468D4"/>
    <w:rsid w:val="00DF743D"/>
    <w:rsid w:val="00E30E39"/>
    <w:rsid w:val="00EA468B"/>
    <w:rsid w:val="00F1541B"/>
    <w:rsid w:val="00F648BB"/>
    <w:rsid w:val="00FA3D3C"/>
    <w:rsid w:val="00FE5AE3"/>
    <w:rsid w:val="00FF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63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76"/>
    <w:rPr>
      <w:rFonts w:ascii="Palatino" w:eastAsia="Times" w:hAnsi="Palatino" w:cs="Times New Roman"/>
      <w:szCs w:val="20"/>
    </w:rPr>
  </w:style>
  <w:style w:type="paragraph" w:styleId="Heading1">
    <w:name w:val="heading 1"/>
    <w:basedOn w:val="Normal"/>
    <w:next w:val="Normal"/>
    <w:link w:val="Heading1Char"/>
    <w:qFormat/>
    <w:rsid w:val="002B7776"/>
    <w:pPr>
      <w:keepNext/>
      <w:ind w:left="720" w:hanging="720"/>
      <w:outlineLvl w:val="0"/>
    </w:pPr>
    <w:rPr>
      <w:b/>
      <w:u w:val="single"/>
    </w:rPr>
  </w:style>
  <w:style w:type="paragraph" w:styleId="Heading5">
    <w:name w:val="heading 5"/>
    <w:basedOn w:val="Normal"/>
    <w:next w:val="Normal"/>
    <w:link w:val="Heading5Char"/>
    <w:qFormat/>
    <w:rsid w:val="002B777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2B7776"/>
    <w:rPr>
      <w:rFonts w:ascii="Palatino" w:eastAsia="Times" w:hAnsi="Palatino" w:cs="Times New Roman"/>
      <w:b/>
      <w:szCs w:val="20"/>
      <w:u w:val="single"/>
    </w:rPr>
  </w:style>
  <w:style w:type="character" w:customStyle="1" w:styleId="Heading5Char">
    <w:name w:val="Heading 5 Char"/>
    <w:basedOn w:val="DefaultParagraphFont"/>
    <w:link w:val="Heading5"/>
    <w:rsid w:val="002B7776"/>
    <w:rPr>
      <w:rFonts w:ascii="Palatino" w:eastAsia="Times" w:hAnsi="Palatino" w:cs="Times New Roman"/>
      <w:b/>
      <w:szCs w:val="20"/>
    </w:rPr>
  </w:style>
  <w:style w:type="character" w:styleId="Hyperlink">
    <w:name w:val="Hyperlink"/>
    <w:basedOn w:val="DefaultParagraphFont"/>
    <w:rsid w:val="002B7776"/>
    <w:rPr>
      <w:color w:val="0000FF"/>
      <w:u w:val="single"/>
    </w:rPr>
  </w:style>
  <w:style w:type="paragraph" w:styleId="Footer">
    <w:name w:val="footer"/>
    <w:basedOn w:val="Normal"/>
    <w:link w:val="FooterChar"/>
    <w:rsid w:val="002B7776"/>
    <w:pPr>
      <w:tabs>
        <w:tab w:val="center" w:pos="4320"/>
        <w:tab w:val="right" w:pos="8640"/>
      </w:tabs>
    </w:pPr>
  </w:style>
  <w:style w:type="character" w:customStyle="1" w:styleId="FooterChar">
    <w:name w:val="Footer Char"/>
    <w:basedOn w:val="DefaultParagraphFont"/>
    <w:link w:val="Footer"/>
    <w:rsid w:val="002B7776"/>
    <w:rPr>
      <w:rFonts w:ascii="Palatino" w:eastAsia="Times" w:hAnsi="Palatino" w:cs="Times New Roman"/>
      <w:szCs w:val="20"/>
    </w:rPr>
  </w:style>
  <w:style w:type="character" w:styleId="PageNumber">
    <w:name w:val="page number"/>
    <w:basedOn w:val="DefaultParagraphFont"/>
    <w:rsid w:val="002B7776"/>
  </w:style>
  <w:style w:type="paragraph" w:styleId="ListParagraph">
    <w:name w:val="List Paragraph"/>
    <w:basedOn w:val="Normal"/>
    <w:uiPriority w:val="34"/>
    <w:qFormat/>
    <w:rsid w:val="002B7776"/>
    <w:pPr>
      <w:ind w:left="720"/>
      <w:contextualSpacing/>
    </w:pPr>
  </w:style>
  <w:style w:type="character" w:styleId="FollowedHyperlink">
    <w:name w:val="FollowedHyperlink"/>
    <w:basedOn w:val="DefaultParagraphFont"/>
    <w:uiPriority w:val="99"/>
    <w:semiHidden/>
    <w:unhideWhenUsed/>
    <w:rsid w:val="00D468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76"/>
    <w:rPr>
      <w:rFonts w:ascii="Palatino" w:eastAsia="Times" w:hAnsi="Palatino" w:cs="Times New Roman"/>
      <w:szCs w:val="20"/>
    </w:rPr>
  </w:style>
  <w:style w:type="paragraph" w:styleId="Heading1">
    <w:name w:val="heading 1"/>
    <w:basedOn w:val="Normal"/>
    <w:next w:val="Normal"/>
    <w:link w:val="Heading1Char"/>
    <w:qFormat/>
    <w:rsid w:val="002B7776"/>
    <w:pPr>
      <w:keepNext/>
      <w:ind w:left="720" w:hanging="720"/>
      <w:outlineLvl w:val="0"/>
    </w:pPr>
    <w:rPr>
      <w:b/>
      <w:u w:val="single"/>
    </w:rPr>
  </w:style>
  <w:style w:type="paragraph" w:styleId="Heading5">
    <w:name w:val="heading 5"/>
    <w:basedOn w:val="Normal"/>
    <w:next w:val="Normal"/>
    <w:link w:val="Heading5Char"/>
    <w:qFormat/>
    <w:rsid w:val="002B777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2B7776"/>
    <w:rPr>
      <w:rFonts w:ascii="Palatino" w:eastAsia="Times" w:hAnsi="Palatino" w:cs="Times New Roman"/>
      <w:b/>
      <w:szCs w:val="20"/>
      <w:u w:val="single"/>
    </w:rPr>
  </w:style>
  <w:style w:type="character" w:customStyle="1" w:styleId="Heading5Char">
    <w:name w:val="Heading 5 Char"/>
    <w:basedOn w:val="DefaultParagraphFont"/>
    <w:link w:val="Heading5"/>
    <w:rsid w:val="002B7776"/>
    <w:rPr>
      <w:rFonts w:ascii="Palatino" w:eastAsia="Times" w:hAnsi="Palatino" w:cs="Times New Roman"/>
      <w:b/>
      <w:szCs w:val="20"/>
    </w:rPr>
  </w:style>
  <w:style w:type="character" w:styleId="Hyperlink">
    <w:name w:val="Hyperlink"/>
    <w:basedOn w:val="DefaultParagraphFont"/>
    <w:rsid w:val="002B7776"/>
    <w:rPr>
      <w:color w:val="0000FF"/>
      <w:u w:val="single"/>
    </w:rPr>
  </w:style>
  <w:style w:type="paragraph" w:styleId="Footer">
    <w:name w:val="footer"/>
    <w:basedOn w:val="Normal"/>
    <w:link w:val="FooterChar"/>
    <w:rsid w:val="002B7776"/>
    <w:pPr>
      <w:tabs>
        <w:tab w:val="center" w:pos="4320"/>
        <w:tab w:val="right" w:pos="8640"/>
      </w:tabs>
    </w:pPr>
  </w:style>
  <w:style w:type="character" w:customStyle="1" w:styleId="FooterChar">
    <w:name w:val="Footer Char"/>
    <w:basedOn w:val="DefaultParagraphFont"/>
    <w:link w:val="Footer"/>
    <w:rsid w:val="002B7776"/>
    <w:rPr>
      <w:rFonts w:ascii="Palatino" w:eastAsia="Times" w:hAnsi="Palatino" w:cs="Times New Roman"/>
      <w:szCs w:val="20"/>
    </w:rPr>
  </w:style>
  <w:style w:type="character" w:styleId="PageNumber">
    <w:name w:val="page number"/>
    <w:basedOn w:val="DefaultParagraphFont"/>
    <w:rsid w:val="002B7776"/>
  </w:style>
  <w:style w:type="paragraph" w:styleId="ListParagraph">
    <w:name w:val="List Paragraph"/>
    <w:basedOn w:val="Normal"/>
    <w:uiPriority w:val="34"/>
    <w:qFormat/>
    <w:rsid w:val="002B7776"/>
    <w:pPr>
      <w:ind w:left="720"/>
      <w:contextualSpacing/>
    </w:pPr>
  </w:style>
  <w:style w:type="character" w:styleId="FollowedHyperlink">
    <w:name w:val="FollowedHyperlink"/>
    <w:basedOn w:val="DefaultParagraphFont"/>
    <w:uiPriority w:val="99"/>
    <w:semiHidden/>
    <w:unhideWhenUsed/>
    <w:rsid w:val="00D46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ss.center@umb.edu" TargetMode="External"/><Relationship Id="rId12" Type="http://schemas.openxmlformats.org/officeDocument/2006/relationships/hyperlink" Target="https://www.umb.edu/life_on_campus/policies/community/code" TargetMode="External"/><Relationship Id="rId13" Type="http://schemas.openxmlformats.org/officeDocument/2006/relationships/hyperlink" Target="http://www.implicit.harvard.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wrence.blum@umb.edu" TargetMode="External"/><Relationship Id="rId9" Type="http://schemas.openxmlformats.org/officeDocument/2006/relationships/hyperlink" Target="http://www.lawrenceblum.net/courses.html" TargetMode="External"/><Relationship Id="rId10" Type="http://schemas.openxmlformats.org/officeDocument/2006/relationships/hyperlink" Target="http://www.lawrencebl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1572</Words>
  <Characters>8961</Characters>
  <Application>Microsoft Macintosh Word</Application>
  <DocSecurity>0</DocSecurity>
  <Lines>74</Lines>
  <Paragraphs>21</Paragraphs>
  <ScaleCrop>false</ScaleCrop>
  <Company>N/A</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38</cp:revision>
  <cp:lastPrinted>2016-09-01T12:30:00Z</cp:lastPrinted>
  <dcterms:created xsi:type="dcterms:W3CDTF">2016-08-15T16:00:00Z</dcterms:created>
  <dcterms:modified xsi:type="dcterms:W3CDTF">2016-09-01T15:16:00Z</dcterms:modified>
</cp:coreProperties>
</file>